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423CF" w14:textId="77777777" w:rsidR="00435298"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59C18560" w14:textId="053F1036" w:rsidR="000875FB" w:rsidRPr="000549CB" w:rsidRDefault="000875FB" w:rsidP="00435298">
      <w:pPr>
        <w:jc w:val="both"/>
        <w:rPr>
          <w:b/>
          <w:bCs/>
          <w:kern w:val="0"/>
          <w:sz w:val="28"/>
          <w:szCs w:val="28"/>
          <w:u w:val="single"/>
          <w14:ligatures w14:val="none"/>
        </w:rPr>
      </w:pPr>
      <w:r>
        <w:rPr>
          <w:b/>
          <w:bCs/>
          <w:kern w:val="0"/>
          <w:sz w:val="28"/>
          <w:szCs w:val="28"/>
          <w:u w:val="single"/>
          <w14:ligatures w14:val="none"/>
        </w:rPr>
        <w:t xml:space="preserve">Persimmon </w:t>
      </w:r>
      <w:r w:rsidR="00810889">
        <w:rPr>
          <w:b/>
          <w:bCs/>
          <w:kern w:val="0"/>
          <w:sz w:val="28"/>
          <w:szCs w:val="28"/>
          <w:u w:val="single"/>
          <w14:ligatures w14:val="none"/>
        </w:rPr>
        <w:t>Tor View</w:t>
      </w:r>
      <w:r>
        <w:rPr>
          <w:b/>
          <w:bCs/>
          <w:kern w:val="0"/>
          <w:sz w:val="28"/>
          <w:szCs w:val="28"/>
          <w:u w:val="single"/>
          <w14:ligatures w14:val="none"/>
        </w:rPr>
        <w:t xml:space="preserve"> – Plot </w:t>
      </w:r>
      <w:r w:rsidR="00810889">
        <w:rPr>
          <w:b/>
          <w:bCs/>
          <w:kern w:val="0"/>
          <w:sz w:val="28"/>
          <w:szCs w:val="28"/>
          <w:u w:val="single"/>
          <w14:ligatures w14:val="none"/>
        </w:rPr>
        <w:t>5</w:t>
      </w:r>
    </w:p>
    <w:p w14:paraId="562E75F8" w14:textId="7941AB9D" w:rsidR="00435298" w:rsidRPr="000549CB" w:rsidRDefault="00B52CDC" w:rsidP="00435298">
      <w:pPr>
        <w:jc w:val="both"/>
        <w:rPr>
          <w:b/>
          <w:bCs/>
          <w:kern w:val="0"/>
          <w:u w:val="single"/>
          <w14:ligatures w14:val="none"/>
        </w:rPr>
      </w:pPr>
      <w:r>
        <w:rPr>
          <w:b/>
          <w:bCs/>
          <w:kern w:val="0"/>
          <w:u w:val="single"/>
          <w14:ligatures w14:val="none"/>
        </w:rPr>
        <w:t xml:space="preserve">Deposit </w:t>
      </w:r>
      <w:r w:rsidR="00272529">
        <w:rPr>
          <w:b/>
          <w:bCs/>
          <w:kern w:val="0"/>
          <w:u w:val="single"/>
          <w14:ligatures w14:val="none"/>
        </w:rPr>
        <w:t xml:space="preserve">Contribution </w:t>
      </w:r>
      <w:r>
        <w:rPr>
          <w:b/>
          <w:bCs/>
          <w:kern w:val="0"/>
          <w:u w:val="single"/>
          <w14:ligatures w14:val="none"/>
        </w:rPr>
        <w:t>Offer</w:t>
      </w:r>
    </w:p>
    <w:p w14:paraId="4F7086A8"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 xml:space="preserve">means the legal contract that You and We will exchange for the sale and purchase of a Persimmon home. The term includes regional equivalents (such as </w:t>
      </w:r>
      <w:r w:rsidR="00705C1E">
        <w:rPr>
          <w:rFonts w:eastAsia="Times New Roman"/>
          <w:kern w:val="0"/>
          <w:sz w:val="24"/>
          <w:szCs w:val="24"/>
          <w:lang w:eastAsia="en-GB"/>
          <w14:ligatures w14:val="none"/>
        </w:rPr>
        <w:t>Severn Valley operation area</w:t>
      </w:r>
      <w:r w:rsidR="0033559E">
        <w:rPr>
          <w:rFonts w:eastAsia="Times New Roman"/>
          <w:kern w:val="0"/>
          <w:sz w:val="24"/>
          <w:szCs w:val="24"/>
          <w:lang w:eastAsia="en-GB"/>
          <w14:ligatures w14:val="none"/>
        </w:rPr>
        <w:t xml:space="preserve">). It does not include the reservation agreement that You and We </w:t>
      </w:r>
      <w:proofErr w:type="gramStart"/>
      <w:r w:rsidR="0033559E">
        <w:rPr>
          <w:rFonts w:eastAsia="Times New Roman"/>
          <w:kern w:val="0"/>
          <w:sz w:val="24"/>
          <w:szCs w:val="24"/>
          <w:lang w:eastAsia="en-GB"/>
          <w14:ligatures w14:val="none"/>
        </w:rPr>
        <w:t>enter into</w:t>
      </w:r>
      <w:proofErr w:type="gramEnd"/>
      <w:r w:rsidR="0033559E">
        <w:rPr>
          <w:rFonts w:eastAsia="Times New Roman"/>
          <w:kern w:val="0"/>
          <w:sz w:val="24"/>
          <w:szCs w:val="24"/>
          <w:lang w:eastAsia="en-GB"/>
          <w14:ligatures w14:val="none"/>
        </w:rPr>
        <w:t>.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means the purchase price for the Persimmon home as will be stated in the transfer deed or lease (or in either case regional equivalent)</w:t>
      </w:r>
      <w:r w:rsidR="0033559E">
        <w:rPr>
          <w:rFonts w:eastAsia="Times New Roman"/>
          <w:kern w:val="0"/>
          <w:sz w:val="24"/>
          <w:szCs w:val="24"/>
          <w:lang w:eastAsia="en-GB"/>
          <w14:ligatures w14:val="none"/>
        </w:rPr>
        <w:t xml:space="preserve"> and in any event does not include any additional sums payable for extras fixtures and fittings and enhancements</w:t>
      </w:r>
      <w:r w:rsidR="00E7569A">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2AEAB386"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8F5E304" w14:textId="4FCF6FDD" w:rsidR="00E31F92" w:rsidRPr="00E31F92" w:rsidRDefault="00294F1F" w:rsidP="00BB29D7">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E31F92">
        <w:rPr>
          <w:rFonts w:eastAsia="Times New Roman"/>
          <w:kern w:val="0"/>
          <w:sz w:val="24"/>
          <w:szCs w:val="24"/>
          <w:lang w:eastAsia="en-GB"/>
          <w14:ligatures w14:val="none"/>
        </w:rPr>
        <w:t xml:space="preserve">This offer is available between </w:t>
      </w:r>
      <w:r w:rsidR="00794EAD">
        <w:rPr>
          <w:rFonts w:eastAsia="Times New Roman"/>
          <w:kern w:val="0"/>
          <w:sz w:val="24"/>
          <w:szCs w:val="24"/>
          <w:highlight w:val="yellow"/>
          <w:lang w:eastAsia="en-GB"/>
          <w14:ligatures w14:val="none"/>
        </w:rPr>
        <w:t>10</w:t>
      </w:r>
      <w:r w:rsidR="00994D5E">
        <w:rPr>
          <w:rFonts w:eastAsia="Times New Roman"/>
          <w:kern w:val="0"/>
          <w:sz w:val="24"/>
          <w:szCs w:val="24"/>
          <w:highlight w:val="yellow"/>
          <w:lang w:eastAsia="en-GB"/>
          <w14:ligatures w14:val="none"/>
        </w:rPr>
        <w:t xml:space="preserve"> September</w:t>
      </w:r>
      <w:r w:rsidR="00955F94">
        <w:rPr>
          <w:rFonts w:eastAsia="Times New Roman"/>
          <w:kern w:val="0"/>
          <w:sz w:val="24"/>
          <w:szCs w:val="24"/>
          <w:highlight w:val="yellow"/>
          <w:lang w:eastAsia="en-GB"/>
          <w14:ligatures w14:val="none"/>
        </w:rPr>
        <w:t xml:space="preserve"> </w:t>
      </w:r>
      <w:r w:rsidR="00E31F92" w:rsidRPr="00705C1E">
        <w:rPr>
          <w:rFonts w:eastAsia="Times New Roman"/>
          <w:kern w:val="0"/>
          <w:sz w:val="24"/>
          <w:szCs w:val="24"/>
          <w:highlight w:val="yellow"/>
          <w:lang w:eastAsia="en-GB"/>
          <w14:ligatures w14:val="none"/>
        </w:rPr>
        <w:t>2026</w:t>
      </w:r>
      <w:r w:rsidR="00E31F92" w:rsidRPr="00E31F92">
        <w:rPr>
          <w:rFonts w:eastAsia="Times New Roman"/>
          <w:kern w:val="0"/>
          <w:sz w:val="24"/>
          <w:szCs w:val="24"/>
          <w:lang w:eastAsia="en-GB"/>
          <w14:ligatures w14:val="none"/>
        </w:rPr>
        <w:t xml:space="preserve"> </w:t>
      </w:r>
      <w:r w:rsidRPr="00E31F92">
        <w:rPr>
          <w:rFonts w:eastAsia="Times New Roman"/>
          <w:sz w:val="24"/>
          <w:szCs w:val="24"/>
          <w:lang w:eastAsia="en-GB"/>
        </w:rPr>
        <w:t xml:space="preserve">and </w:t>
      </w:r>
      <w:r w:rsidR="00794EAD">
        <w:rPr>
          <w:rFonts w:eastAsia="Times New Roman"/>
          <w:sz w:val="24"/>
          <w:szCs w:val="24"/>
          <w:highlight w:val="yellow"/>
          <w:lang w:eastAsia="en-GB"/>
        </w:rPr>
        <w:t>24</w:t>
      </w:r>
      <w:r w:rsidR="002A4F7D">
        <w:rPr>
          <w:rFonts w:eastAsia="Times New Roman"/>
          <w:sz w:val="24"/>
          <w:szCs w:val="24"/>
          <w:highlight w:val="yellow"/>
          <w:lang w:eastAsia="en-GB"/>
        </w:rPr>
        <w:t xml:space="preserve"> September</w:t>
      </w:r>
      <w:r w:rsidR="00E31F92" w:rsidRPr="00A2432C">
        <w:rPr>
          <w:rFonts w:eastAsia="Times New Roman"/>
          <w:sz w:val="24"/>
          <w:szCs w:val="24"/>
          <w:highlight w:val="yellow"/>
          <w:lang w:eastAsia="en-GB"/>
        </w:rPr>
        <w:t xml:space="preserve"> </w:t>
      </w:r>
      <w:r w:rsidR="00E31F92" w:rsidRPr="00705C1E">
        <w:rPr>
          <w:rFonts w:eastAsia="Times New Roman"/>
          <w:sz w:val="24"/>
          <w:szCs w:val="24"/>
          <w:highlight w:val="yellow"/>
          <w:lang w:eastAsia="en-GB"/>
        </w:rPr>
        <w:t>2026</w:t>
      </w:r>
      <w:r w:rsidRPr="00E31F92">
        <w:rPr>
          <w:rFonts w:eastAsia="Times New Roman"/>
          <w:sz w:val="24"/>
          <w:szCs w:val="24"/>
          <w:lang w:eastAsia="en-GB"/>
        </w:rPr>
        <w:t xml:space="preserve"> (both dates inclusive) </w:t>
      </w:r>
      <w:r w:rsidR="005A4798" w:rsidRPr="00E31F92">
        <w:rPr>
          <w:rFonts w:eastAsia="Times New Roman"/>
          <w:sz w:val="24"/>
          <w:szCs w:val="24"/>
          <w:lang w:eastAsia="en-GB"/>
        </w:rPr>
        <w:t xml:space="preserve">(“the </w:t>
      </w:r>
      <w:r w:rsidR="005A4798" w:rsidRPr="00E31F92">
        <w:rPr>
          <w:rFonts w:eastAsia="Times New Roman"/>
          <w:b/>
          <w:bCs/>
          <w:sz w:val="24"/>
          <w:szCs w:val="24"/>
          <w:lang w:eastAsia="en-GB"/>
        </w:rPr>
        <w:t>Offer Period</w:t>
      </w:r>
      <w:r w:rsidR="005A4798" w:rsidRPr="00E31F92">
        <w:rPr>
          <w:rFonts w:eastAsia="Times New Roman"/>
          <w:sz w:val="24"/>
          <w:szCs w:val="24"/>
          <w:lang w:eastAsia="en-GB"/>
        </w:rPr>
        <w:t xml:space="preserve">”) </w:t>
      </w:r>
      <w:r w:rsidRPr="00E31F92">
        <w:rPr>
          <w:rFonts w:eastAsia="Times New Roman"/>
          <w:sz w:val="24"/>
          <w:szCs w:val="24"/>
          <w:lang w:eastAsia="en-GB"/>
        </w:rPr>
        <w:t xml:space="preserve">on selected Persimmon developments and plots only </w:t>
      </w:r>
      <w:r w:rsidR="00705C1E">
        <w:rPr>
          <w:rFonts w:eastAsia="Times New Roman"/>
          <w:sz w:val="24"/>
          <w:szCs w:val="24"/>
          <w:lang w:eastAsia="en-GB"/>
        </w:rPr>
        <w:t xml:space="preserve">Severn Valley </w:t>
      </w:r>
      <w:proofErr w:type="spellStart"/>
      <w:r w:rsidR="00705C1E">
        <w:rPr>
          <w:rFonts w:eastAsia="Times New Roman"/>
          <w:sz w:val="24"/>
          <w:szCs w:val="24"/>
          <w:lang w:eastAsia="en-GB"/>
        </w:rPr>
        <w:t>perating</w:t>
      </w:r>
      <w:proofErr w:type="spellEnd"/>
      <w:r w:rsidR="00705C1E">
        <w:rPr>
          <w:rFonts w:eastAsia="Times New Roman"/>
          <w:sz w:val="24"/>
          <w:szCs w:val="24"/>
          <w:lang w:eastAsia="en-GB"/>
        </w:rPr>
        <w:t xml:space="preserve"> area</w:t>
      </w:r>
      <w:r w:rsidR="00435298" w:rsidRPr="00E31F92">
        <w:rPr>
          <w:rFonts w:eastAsia="Times New Roman"/>
          <w:sz w:val="24"/>
          <w:szCs w:val="24"/>
          <w:lang w:eastAsia="en-GB"/>
        </w:rPr>
        <w:t>, subject to customer status and availability. In these terms “</w:t>
      </w:r>
      <w:r w:rsidR="00435298" w:rsidRPr="00E31F92">
        <w:rPr>
          <w:rFonts w:eastAsia="Times New Roman"/>
          <w:b/>
          <w:bCs/>
          <w:sz w:val="24"/>
          <w:szCs w:val="24"/>
          <w:lang w:eastAsia="en-GB"/>
        </w:rPr>
        <w:t>You</w:t>
      </w:r>
      <w:r w:rsidR="00435298" w:rsidRPr="00E31F92">
        <w:rPr>
          <w:rFonts w:eastAsia="Times New Roman"/>
          <w:sz w:val="24"/>
          <w:szCs w:val="24"/>
          <w:lang w:eastAsia="en-GB"/>
        </w:rPr>
        <w:t>” means the customer(s) and applies if the relevant Persimmon home is being acquired by one or more persons. “</w:t>
      </w:r>
      <w:r w:rsidR="00435298" w:rsidRPr="00E31F92">
        <w:rPr>
          <w:rFonts w:eastAsia="Times New Roman"/>
          <w:b/>
          <w:bCs/>
          <w:sz w:val="24"/>
          <w:szCs w:val="24"/>
          <w:lang w:eastAsia="en-GB"/>
        </w:rPr>
        <w:t>Us</w:t>
      </w:r>
      <w:r w:rsidR="00435298" w:rsidRPr="00E31F92">
        <w:rPr>
          <w:rFonts w:eastAsia="Times New Roman"/>
          <w:sz w:val="24"/>
          <w:szCs w:val="24"/>
          <w:lang w:eastAsia="en-GB"/>
        </w:rPr>
        <w:t>” and “</w:t>
      </w:r>
      <w:r w:rsidR="00435298" w:rsidRPr="00E31F92">
        <w:rPr>
          <w:rFonts w:eastAsia="Times New Roman"/>
          <w:b/>
          <w:bCs/>
          <w:sz w:val="24"/>
          <w:szCs w:val="24"/>
          <w:lang w:eastAsia="en-GB"/>
        </w:rPr>
        <w:t>Our</w:t>
      </w:r>
      <w:r w:rsidR="00435298" w:rsidRPr="00E31F92">
        <w:rPr>
          <w:rFonts w:eastAsia="Times New Roman"/>
          <w:sz w:val="24"/>
          <w:szCs w:val="24"/>
          <w:lang w:eastAsia="en-GB"/>
        </w:rPr>
        <w:t>” are references to Persimmon. “</w:t>
      </w:r>
      <w:r w:rsidR="00435298" w:rsidRPr="00E31F92">
        <w:rPr>
          <w:rFonts w:eastAsia="Times New Roman"/>
          <w:b/>
          <w:bCs/>
          <w:sz w:val="24"/>
          <w:szCs w:val="24"/>
          <w:lang w:eastAsia="en-GB"/>
        </w:rPr>
        <w:t>The Offer</w:t>
      </w:r>
      <w:r w:rsidR="00435298" w:rsidRPr="00E31F92">
        <w:rPr>
          <w:rFonts w:eastAsia="Times New Roman"/>
          <w:sz w:val="24"/>
          <w:szCs w:val="24"/>
          <w:lang w:eastAsia="en-GB"/>
        </w:rPr>
        <w:t xml:space="preserve">” means the offer detailed in paragraph </w:t>
      </w:r>
      <w:r w:rsidR="00282024" w:rsidRPr="00E31F92">
        <w:rPr>
          <w:rFonts w:eastAsia="Times New Roman"/>
          <w:sz w:val="24"/>
          <w:szCs w:val="24"/>
          <w:lang w:eastAsia="en-GB"/>
        </w:rPr>
        <w:t>4</w:t>
      </w:r>
      <w:r w:rsidR="00435298" w:rsidRPr="00E31F92">
        <w:rPr>
          <w:rFonts w:eastAsia="Times New Roman"/>
          <w:sz w:val="24"/>
          <w:szCs w:val="24"/>
          <w:lang w:eastAsia="en-GB"/>
        </w:rPr>
        <w:t xml:space="preserve"> below. The provision of the Offer is strictly subject to these terms and conditions. “</w:t>
      </w:r>
      <w:r w:rsidR="00435298" w:rsidRPr="00E31F92">
        <w:rPr>
          <w:rFonts w:eastAsia="Times New Roman"/>
          <w:b/>
          <w:bCs/>
          <w:sz w:val="24"/>
          <w:szCs w:val="24"/>
          <w:lang w:eastAsia="en-GB"/>
        </w:rPr>
        <w:t>We</w:t>
      </w:r>
      <w:r w:rsidR="00435298" w:rsidRPr="00E31F92">
        <w:rPr>
          <w:rFonts w:eastAsia="Times New Roman"/>
          <w:sz w:val="24"/>
          <w:szCs w:val="24"/>
          <w:lang w:eastAsia="en-GB"/>
        </w:rPr>
        <w:t>” means Us and You.</w:t>
      </w:r>
      <w:r w:rsidR="004266BF" w:rsidRPr="00E31F92">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r w:rsidRPr="00E31F92">
        <w:rPr>
          <w:rFonts w:eastAsia="Times New Roman"/>
          <w:sz w:val="24"/>
          <w:szCs w:val="24"/>
          <w:lang w:eastAsia="en-GB"/>
        </w:rPr>
        <w:t xml:space="preserve"> </w:t>
      </w:r>
    </w:p>
    <w:p w14:paraId="5C12C0EE" w14:textId="77777777" w:rsidR="00E31F92" w:rsidRPr="00E31F92" w:rsidRDefault="00E31F92" w:rsidP="00E31F92">
      <w:pPr>
        <w:pStyle w:val="ListParagraph"/>
        <w:rPr>
          <w:rFonts w:eastAsia="Times New Roman"/>
          <w:kern w:val="0"/>
          <w:sz w:val="24"/>
          <w:szCs w:val="24"/>
          <w:lang w:eastAsia="en-GB"/>
          <w14:ligatures w14:val="none"/>
        </w:rPr>
      </w:pPr>
    </w:p>
    <w:p w14:paraId="5680584E" w14:textId="77777777" w:rsidR="00E31F92" w:rsidRPr="00E31F92" w:rsidRDefault="00E31F92" w:rsidP="00E31F9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4C88D1E" w14:textId="3D2952CD" w:rsidR="00435298" w:rsidRPr="00E31F92" w:rsidRDefault="0028202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E31F92">
        <w:rPr>
          <w:rFonts w:eastAsia="Times New Roman"/>
          <w:kern w:val="0"/>
          <w:sz w:val="24"/>
          <w:szCs w:val="24"/>
          <w:lang w:eastAsia="en-GB"/>
          <w14:ligatures w14:val="none"/>
        </w:rPr>
        <w:t xml:space="preserve">Our sales representative will let You know in writing, </w:t>
      </w:r>
      <w:r w:rsidR="005A4798" w:rsidRPr="00E31F92">
        <w:rPr>
          <w:rFonts w:eastAsia="Times New Roman"/>
          <w:kern w:val="0"/>
          <w:sz w:val="24"/>
          <w:szCs w:val="24"/>
          <w:lang w:eastAsia="en-GB"/>
          <w14:ligatures w14:val="none"/>
        </w:rPr>
        <w:t xml:space="preserve">during the Offer Period </w:t>
      </w:r>
      <w:proofErr w:type="gramStart"/>
      <w:r w:rsidRPr="00E31F92">
        <w:rPr>
          <w:rFonts w:eastAsia="Times New Roman"/>
          <w:kern w:val="0"/>
          <w:sz w:val="24"/>
          <w:szCs w:val="24"/>
          <w:lang w:eastAsia="en-GB"/>
          <w14:ligatures w14:val="none"/>
        </w:rPr>
        <w:t>whether or not</w:t>
      </w:r>
      <w:proofErr w:type="gramEnd"/>
      <w:r w:rsidRPr="00E31F92">
        <w:rPr>
          <w:rFonts w:eastAsia="Times New Roman"/>
          <w:kern w:val="0"/>
          <w:sz w:val="24"/>
          <w:szCs w:val="24"/>
          <w:lang w:eastAsia="en-GB"/>
          <w14:ligatures w14:val="none"/>
        </w:rPr>
        <w:t xml:space="preserve"> You </w:t>
      </w:r>
      <w:r w:rsidR="00087BA1" w:rsidRPr="00E31F92">
        <w:rPr>
          <w:rFonts w:eastAsia="Times New Roman"/>
          <w:kern w:val="0"/>
          <w:sz w:val="24"/>
          <w:szCs w:val="24"/>
          <w:lang w:eastAsia="en-GB"/>
          <w14:ligatures w14:val="none"/>
        </w:rPr>
        <w:t xml:space="preserve">potentially </w:t>
      </w:r>
      <w:r w:rsidRPr="00E31F92">
        <w:rPr>
          <w:rFonts w:eastAsia="Times New Roman"/>
          <w:kern w:val="0"/>
          <w:sz w:val="24"/>
          <w:szCs w:val="24"/>
          <w:lang w:eastAsia="en-GB"/>
          <w14:ligatures w14:val="none"/>
        </w:rPr>
        <w:t>qualify for this Offer</w:t>
      </w:r>
      <w:r w:rsidR="005A4798" w:rsidRPr="00E31F92">
        <w:rPr>
          <w:rFonts w:eastAsia="Times New Roman"/>
          <w:kern w:val="0"/>
          <w:sz w:val="24"/>
          <w:szCs w:val="24"/>
          <w:lang w:eastAsia="en-GB"/>
          <w14:ligatures w14:val="none"/>
        </w:rPr>
        <w:t xml:space="preserve"> (qualification would </w:t>
      </w:r>
      <w:r w:rsidR="005A4798" w:rsidRPr="00E31F92">
        <w:rPr>
          <w:rFonts w:eastAsia="Times New Roman"/>
          <w:sz w:val="24"/>
          <w:szCs w:val="24"/>
          <w:lang w:eastAsia="en-GB"/>
        </w:rPr>
        <w:t>ultimately remain subject to these terms and conditions)</w:t>
      </w:r>
      <w:r w:rsidRPr="00E31F92">
        <w:rPr>
          <w:rFonts w:eastAsia="Times New Roman"/>
          <w:kern w:val="0"/>
          <w:sz w:val="24"/>
          <w:szCs w:val="24"/>
          <w:lang w:eastAsia="en-GB"/>
          <w14:ligatures w14:val="none"/>
        </w:rPr>
        <w:t xml:space="preserve">. To qualify for this offer You need to have entered into a reservation agreement with Us (which includes the payment of the required reservation fee) for the specific Persimmon home to which Our Offer relates no later than </w:t>
      </w:r>
      <w:r w:rsidR="00794EAD">
        <w:rPr>
          <w:rFonts w:eastAsia="Times New Roman"/>
          <w:kern w:val="0"/>
          <w:sz w:val="24"/>
          <w:szCs w:val="24"/>
          <w:highlight w:val="yellow"/>
          <w:lang w:eastAsia="en-GB"/>
          <w14:ligatures w14:val="none"/>
        </w:rPr>
        <w:t>24</w:t>
      </w:r>
      <w:r w:rsidR="002A4F7D">
        <w:rPr>
          <w:rFonts w:eastAsia="Times New Roman"/>
          <w:kern w:val="0"/>
          <w:sz w:val="24"/>
          <w:szCs w:val="24"/>
          <w:highlight w:val="yellow"/>
          <w:lang w:eastAsia="en-GB"/>
          <w14:ligatures w14:val="none"/>
        </w:rPr>
        <w:t xml:space="preserve"> October</w:t>
      </w:r>
      <w:r w:rsidR="00E31F92" w:rsidRPr="004B0D25">
        <w:rPr>
          <w:rFonts w:eastAsia="Times New Roman"/>
          <w:sz w:val="24"/>
          <w:szCs w:val="24"/>
          <w:highlight w:val="yellow"/>
          <w:lang w:eastAsia="en-GB"/>
        </w:rPr>
        <w:t xml:space="preserve"> </w:t>
      </w:r>
      <w:r w:rsidR="00E31F92" w:rsidRPr="001F7B5A">
        <w:rPr>
          <w:rFonts w:eastAsia="Times New Roman"/>
          <w:sz w:val="24"/>
          <w:szCs w:val="24"/>
          <w:highlight w:val="yellow"/>
          <w:lang w:eastAsia="en-GB"/>
        </w:rPr>
        <w:t>2026</w:t>
      </w:r>
      <w:r w:rsidR="4287392F" w:rsidRPr="00E31F92">
        <w:rPr>
          <w:rFonts w:eastAsia="Times New Roman"/>
          <w:sz w:val="24"/>
          <w:szCs w:val="24"/>
          <w:lang w:eastAsia="en-GB"/>
        </w:rPr>
        <w:t xml:space="preserve"> </w:t>
      </w:r>
      <w:r w:rsidRPr="00E31F92">
        <w:rPr>
          <w:rFonts w:eastAsia="Times New Roman"/>
          <w:sz w:val="24"/>
          <w:szCs w:val="24"/>
          <w:lang w:eastAsia="en-GB"/>
        </w:rPr>
        <w:t>(time being of the essence).</w:t>
      </w:r>
      <w:r w:rsidR="008B6C2D" w:rsidRPr="00E31F92">
        <w:rPr>
          <w:rFonts w:eastAsia="Times New Roman"/>
          <w:sz w:val="24"/>
          <w:szCs w:val="24"/>
          <w:highlight w:val="yellow"/>
          <w:lang w:eastAsia="en-GB"/>
        </w:rPr>
        <w:t xml:space="preserve"> </w:t>
      </w:r>
    </w:p>
    <w:p w14:paraId="6CDA7723" w14:textId="77777777" w:rsidR="00E31F92" w:rsidRPr="00E31F92" w:rsidRDefault="00E31F92" w:rsidP="00E31F9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4195F3F" w14:textId="179F02E6"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w:t>
      </w:r>
      <w:r w:rsidR="00EB7D46">
        <w:rPr>
          <w:rFonts w:eastAsia="Times New Roman"/>
          <w:kern w:val="0"/>
          <w:sz w:val="24"/>
          <w:szCs w:val="24"/>
          <w:lang w:eastAsia="en-GB"/>
          <w14:ligatures w14:val="none"/>
        </w:rPr>
        <w:t xml:space="preserve"> (see clause 4.1</w:t>
      </w:r>
      <w:r w:rsidR="00DD10C3">
        <w:rPr>
          <w:rFonts w:eastAsia="Times New Roman"/>
          <w:kern w:val="0"/>
          <w:sz w:val="24"/>
          <w:szCs w:val="24"/>
          <w:lang w:eastAsia="en-GB"/>
          <w14:ligatures w14:val="none"/>
        </w:rPr>
        <w:t xml:space="preserve">, 4.2) </w:t>
      </w:r>
      <w:proofErr w:type="gramStart"/>
      <w:r w:rsidR="00504610">
        <w:rPr>
          <w:rFonts w:eastAsia="Times New Roman"/>
          <w:kern w:val="0"/>
          <w:sz w:val="24"/>
          <w:szCs w:val="24"/>
          <w:lang w:eastAsia="en-GB"/>
          <w14:ligatures w14:val="none"/>
        </w:rPr>
        <w:t>and</w:t>
      </w:r>
      <w:r w:rsidR="00A93FA4">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w:t>
      </w:r>
      <w:proofErr w:type="gramEnd"/>
    </w:p>
    <w:p w14:paraId="2C67AC29" w14:textId="44BF70AA" w:rsidR="00431A62" w:rsidRPr="00431A62" w:rsidRDefault="00431A62" w:rsidP="00E31F92">
      <w:pPr>
        <w:pStyle w:val="ListParagraph"/>
        <w:rPr>
          <w:sz w:val="24"/>
          <w:szCs w:val="24"/>
        </w:rPr>
      </w:pPr>
      <w:r w:rsidRPr="00431A62">
        <w:rPr>
          <w:sz w:val="24"/>
          <w:szCs w:val="24"/>
        </w:rPr>
        <w:t xml:space="preserve">4.1 </w:t>
      </w:r>
      <w:r w:rsidR="00EE1464">
        <w:rPr>
          <w:sz w:val="24"/>
          <w:szCs w:val="24"/>
        </w:rPr>
        <w:t xml:space="preserve">a </w:t>
      </w:r>
      <w:r w:rsidR="00810889" w:rsidRPr="00B57C65">
        <w:rPr>
          <w:sz w:val="24"/>
          <w:szCs w:val="24"/>
          <w:highlight w:val="yellow"/>
        </w:rPr>
        <w:t>£</w:t>
      </w:r>
      <w:r w:rsidR="00B57C65" w:rsidRPr="00B57C65">
        <w:rPr>
          <w:sz w:val="24"/>
          <w:szCs w:val="24"/>
          <w:highlight w:val="yellow"/>
        </w:rPr>
        <w:t>5,000</w:t>
      </w:r>
      <w:r w:rsidR="00B57C65">
        <w:rPr>
          <w:sz w:val="24"/>
          <w:szCs w:val="24"/>
        </w:rPr>
        <w:t xml:space="preserve"> </w:t>
      </w:r>
      <w:r w:rsidR="009416C3">
        <w:rPr>
          <w:sz w:val="24"/>
          <w:szCs w:val="24"/>
        </w:rPr>
        <w:t>d</w:t>
      </w:r>
      <w:r w:rsidR="0011357E">
        <w:rPr>
          <w:sz w:val="24"/>
          <w:szCs w:val="24"/>
        </w:rPr>
        <w:t xml:space="preserve">eposit contribution </w:t>
      </w:r>
      <w:r w:rsidR="00E31F92" w:rsidRPr="00E31F92">
        <w:rPr>
          <w:sz w:val="24"/>
          <w:szCs w:val="24"/>
        </w:rPr>
        <w:t>which</w:t>
      </w:r>
      <w:r w:rsidR="0011357E">
        <w:rPr>
          <w:sz w:val="24"/>
          <w:szCs w:val="24"/>
        </w:rPr>
        <w:t xml:space="preserve"> regardless of price</w:t>
      </w:r>
      <w:r w:rsidRPr="00E31F92">
        <w:rPr>
          <w:i/>
          <w:iCs/>
          <w:sz w:val="24"/>
          <w:szCs w:val="24"/>
        </w:rPr>
        <w:t xml:space="preserve"> </w:t>
      </w:r>
      <w:r w:rsidRPr="00E31F92">
        <w:rPr>
          <w:sz w:val="24"/>
          <w:szCs w:val="24"/>
        </w:rPr>
        <w:t>equates to</w:t>
      </w:r>
      <w:r w:rsidR="00D11366">
        <w:rPr>
          <w:sz w:val="24"/>
          <w:szCs w:val="24"/>
        </w:rPr>
        <w:t xml:space="preserve"> no greater than</w:t>
      </w:r>
      <w:r w:rsidRPr="00E31F92">
        <w:rPr>
          <w:sz w:val="24"/>
          <w:szCs w:val="24"/>
        </w:rPr>
        <w:t xml:space="preserve"> </w:t>
      </w:r>
      <w:r w:rsidR="00B72553" w:rsidRPr="004B0D25">
        <w:rPr>
          <w:sz w:val="24"/>
          <w:szCs w:val="24"/>
          <w:highlight w:val="yellow"/>
        </w:rPr>
        <w:t>[</w:t>
      </w:r>
      <w:r w:rsidR="00E31F92" w:rsidRPr="004B0D25">
        <w:rPr>
          <w:sz w:val="24"/>
          <w:szCs w:val="24"/>
          <w:highlight w:val="yellow"/>
        </w:rPr>
        <w:t>£</w:t>
      </w:r>
      <w:r w:rsidR="00B57C65">
        <w:rPr>
          <w:sz w:val="24"/>
          <w:szCs w:val="24"/>
          <w:highlight w:val="yellow"/>
        </w:rPr>
        <w:t>5,000</w:t>
      </w:r>
      <w:r w:rsidR="00B72553" w:rsidRPr="004B0D25">
        <w:rPr>
          <w:sz w:val="24"/>
          <w:szCs w:val="24"/>
          <w:highlight w:val="yellow"/>
        </w:rPr>
        <w:t>]</w:t>
      </w:r>
      <w:r w:rsidR="00D11366">
        <w:rPr>
          <w:sz w:val="24"/>
          <w:szCs w:val="24"/>
        </w:rPr>
        <w:t>, regardless of the price and</w:t>
      </w:r>
    </w:p>
    <w:p w14:paraId="2044642F" w14:textId="38C74F26" w:rsidR="00435298" w:rsidRDefault="00431A62" w:rsidP="00C76665">
      <w:pPr>
        <w:pStyle w:val="ListParagraph"/>
        <w:spacing w:after="0"/>
        <w:rPr>
          <w:sz w:val="24"/>
          <w:szCs w:val="24"/>
        </w:rPr>
      </w:pPr>
      <w:r w:rsidRPr="00431A62">
        <w:rPr>
          <w:sz w:val="24"/>
          <w:szCs w:val="24"/>
        </w:rPr>
        <w:t>4.</w:t>
      </w:r>
      <w:r w:rsidR="00DD10C3">
        <w:rPr>
          <w:sz w:val="24"/>
          <w:szCs w:val="24"/>
        </w:rPr>
        <w:t>2</w:t>
      </w:r>
      <w:r w:rsidRPr="00431A62">
        <w:rPr>
          <w:sz w:val="24"/>
          <w:szCs w:val="24"/>
        </w:rPr>
        <w:t xml:space="preserve"> will be shown on the completion statement as a “deduction” from the completion balance when you complete Your purchase of the Persimmon home (the Offer will not be given or paid to You by any other means)</w:t>
      </w:r>
    </w:p>
    <w:p w14:paraId="48618B2F" w14:textId="77777777" w:rsidR="002B61A0" w:rsidRPr="007461D4" w:rsidRDefault="002B61A0" w:rsidP="002B61A0">
      <w:pPr>
        <w:shd w:val="clear" w:color="auto" w:fill="FFFFFF"/>
        <w:spacing w:after="0" w:line="240" w:lineRule="auto"/>
        <w:ind w:left="720"/>
        <w:jc w:val="both"/>
        <w:rPr>
          <w:kern w:val="0"/>
          <w:sz w:val="24"/>
          <w:szCs w:val="24"/>
          <w14:ligatures w14:val="none"/>
        </w:rPr>
      </w:pPr>
    </w:p>
    <w:p w14:paraId="4FAF3565"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0FA0343E"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1000EC1E"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0E6EFA37"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the First Homes Scheme or other Discount from Market Value scheme; or</w:t>
      </w:r>
    </w:p>
    <w:p w14:paraId="5281D61D"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59FFF0F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4ACC6383"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1E127760"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14:paraId="457A6F19" w14:textId="77777777" w:rsidR="00D46F6F" w:rsidRPr="00282024" w:rsidRDefault="00D46F6F"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14:paraId="0504E80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8461522" w14:textId="77777777" w:rsidR="00C276D3" w:rsidRPr="00435298" w:rsidRDefault="0043529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23A582DC" w14:textId="77777777" w:rsidR="00C276D3" w:rsidRPr="00435298" w:rsidRDefault="00C276D3" w:rsidP="2841BB51">
      <w:pPr>
        <w:pStyle w:val="ListParagraph"/>
        <w:shd w:val="clear" w:color="auto" w:fill="FFFFFF" w:themeFill="background1"/>
        <w:spacing w:after="100" w:afterAutospacing="1" w:line="240" w:lineRule="auto"/>
        <w:jc w:val="both"/>
        <w:rPr>
          <w:rFonts w:eastAsia="Arial"/>
          <w:kern w:val="0"/>
          <w:sz w:val="24"/>
          <w:szCs w:val="24"/>
          <w14:ligatures w14:val="none"/>
        </w:rPr>
      </w:pPr>
    </w:p>
    <w:p w14:paraId="1F99ECAB" w14:textId="2429351B" w:rsidR="00C276D3" w:rsidRPr="00435298" w:rsidRDefault="4FEBE2E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2841BB51">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2841BB51">
        <w:rPr>
          <w:rFonts w:eastAsia="Arial"/>
          <w:color w:val="000000" w:themeColor="text1"/>
          <w:sz w:val="24"/>
          <w:szCs w:val="24"/>
        </w:rPr>
        <w:t>ourselves</w:t>
      </w:r>
      <w:proofErr w:type="gramEnd"/>
      <w:r w:rsidRPr="2841BB51">
        <w:rPr>
          <w:rFonts w:eastAsia="Arial"/>
          <w:color w:val="000000" w:themeColor="text1"/>
          <w:sz w:val="24"/>
          <w:szCs w:val="24"/>
        </w:rPr>
        <w:t xml:space="preserve"> and remains in force and effect) We shall be entitled to enter into a reservation agreement with any third party at any time</w:t>
      </w:r>
      <w:r w:rsidR="00425427">
        <w:rPr>
          <w:rFonts w:eastAsia="Arial"/>
          <w:color w:val="000000" w:themeColor="text1"/>
          <w:sz w:val="24"/>
          <w:szCs w:val="24"/>
        </w:rPr>
        <w:t>.</w:t>
      </w:r>
    </w:p>
    <w:p w14:paraId="6F191F2E" w14:textId="77777777" w:rsidR="2841BB51" w:rsidRDefault="2841BB51" w:rsidP="2841BB51">
      <w:pPr>
        <w:shd w:val="clear" w:color="auto" w:fill="FFFFFF" w:themeFill="background1"/>
        <w:spacing w:afterAutospacing="1" w:line="240" w:lineRule="auto"/>
        <w:jc w:val="both"/>
        <w:rPr>
          <w:rFonts w:eastAsia="Times New Roman"/>
          <w:sz w:val="24"/>
          <w:szCs w:val="24"/>
          <w:lang w:eastAsia="en-GB"/>
        </w:rPr>
      </w:pPr>
    </w:p>
    <w:sectPr w:rsidR="2841BB5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A24D5" w14:textId="77777777" w:rsidR="007D771B" w:rsidRDefault="007D771B" w:rsidP="008B6C2D">
      <w:pPr>
        <w:spacing w:after="0" w:line="240" w:lineRule="auto"/>
      </w:pPr>
      <w:r>
        <w:separator/>
      </w:r>
    </w:p>
  </w:endnote>
  <w:endnote w:type="continuationSeparator" w:id="0">
    <w:p w14:paraId="5FD5559E" w14:textId="77777777" w:rsidR="007D771B" w:rsidRDefault="007D771B"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99A1" w14:textId="77777777" w:rsidR="008B6C2D" w:rsidRDefault="008B6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E007" w14:textId="77777777" w:rsidR="008B6C2D" w:rsidRDefault="008B6C2D">
    <w:pPr>
      <w:pStyle w:val="Footer"/>
    </w:pPr>
    <w:r>
      <w:t xml:space="preserve">DOC 3 – persimmon Ts and Cs – Deposit paid offer – V01 – </w:t>
    </w:r>
    <w:r w:rsidR="00087BA1">
      <w:t>Oct</w:t>
    </w:r>
    <w:r>
      <w:t xml:space="preserve"> 25</w:t>
    </w:r>
  </w:p>
  <w:p w14:paraId="41226B9F" w14:textId="77777777" w:rsidR="008B6C2D" w:rsidRDefault="008B6C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5119"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8E958" w14:textId="77777777" w:rsidR="007D771B" w:rsidRDefault="007D771B" w:rsidP="008B6C2D">
      <w:pPr>
        <w:spacing w:after="0" w:line="240" w:lineRule="auto"/>
      </w:pPr>
      <w:r>
        <w:separator/>
      </w:r>
    </w:p>
  </w:footnote>
  <w:footnote w:type="continuationSeparator" w:id="0">
    <w:p w14:paraId="50500584" w14:textId="77777777" w:rsidR="007D771B" w:rsidRDefault="007D771B" w:rsidP="008B6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C28E" w14:textId="77777777" w:rsidR="008B6C2D" w:rsidRDefault="008B6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AF59" w14:textId="77777777" w:rsidR="008B6C2D" w:rsidRDefault="008B6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BD7A" w14:textId="77777777" w:rsidR="008B6C2D" w:rsidRDefault="008B6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37"/>
    <w:rsid w:val="0000525D"/>
    <w:rsid w:val="0002271C"/>
    <w:rsid w:val="0003707F"/>
    <w:rsid w:val="00040511"/>
    <w:rsid w:val="000417F2"/>
    <w:rsid w:val="00041B3C"/>
    <w:rsid w:val="00085737"/>
    <w:rsid w:val="000875FB"/>
    <w:rsid w:val="00087BA1"/>
    <w:rsid w:val="00094BFA"/>
    <w:rsid w:val="00094C3D"/>
    <w:rsid w:val="000B0482"/>
    <w:rsid w:val="000D2539"/>
    <w:rsid w:val="0011357E"/>
    <w:rsid w:val="00113CB5"/>
    <w:rsid w:val="0013203E"/>
    <w:rsid w:val="00134CF8"/>
    <w:rsid w:val="00152BB0"/>
    <w:rsid w:val="00196A78"/>
    <w:rsid w:val="001C2289"/>
    <w:rsid w:val="001D586A"/>
    <w:rsid w:val="001F7B5A"/>
    <w:rsid w:val="0021592E"/>
    <w:rsid w:val="00221DAF"/>
    <w:rsid w:val="00223D4E"/>
    <w:rsid w:val="002418D3"/>
    <w:rsid w:val="00241B91"/>
    <w:rsid w:val="00272529"/>
    <w:rsid w:val="00282024"/>
    <w:rsid w:val="00294F1F"/>
    <w:rsid w:val="002965D4"/>
    <w:rsid w:val="002967BE"/>
    <w:rsid w:val="002A2F09"/>
    <w:rsid w:val="002A4F7D"/>
    <w:rsid w:val="002B36B8"/>
    <w:rsid w:val="002B61A0"/>
    <w:rsid w:val="002C02F7"/>
    <w:rsid w:val="002D39C5"/>
    <w:rsid w:val="002D7C04"/>
    <w:rsid w:val="002E63A4"/>
    <w:rsid w:val="002E6E30"/>
    <w:rsid w:val="00311AD5"/>
    <w:rsid w:val="0033559E"/>
    <w:rsid w:val="003433E8"/>
    <w:rsid w:val="00373E65"/>
    <w:rsid w:val="003D06AF"/>
    <w:rsid w:val="003D7965"/>
    <w:rsid w:val="003E3EF8"/>
    <w:rsid w:val="003E41CB"/>
    <w:rsid w:val="003E5B30"/>
    <w:rsid w:val="00416782"/>
    <w:rsid w:val="00425427"/>
    <w:rsid w:val="004266BF"/>
    <w:rsid w:val="00431A62"/>
    <w:rsid w:val="00435298"/>
    <w:rsid w:val="00450A37"/>
    <w:rsid w:val="00455117"/>
    <w:rsid w:val="00456F50"/>
    <w:rsid w:val="00464A52"/>
    <w:rsid w:val="004B0D25"/>
    <w:rsid w:val="004B3296"/>
    <w:rsid w:val="004E6D3E"/>
    <w:rsid w:val="00504610"/>
    <w:rsid w:val="0051593A"/>
    <w:rsid w:val="00540457"/>
    <w:rsid w:val="00541B69"/>
    <w:rsid w:val="00563032"/>
    <w:rsid w:val="00563B92"/>
    <w:rsid w:val="00567DD1"/>
    <w:rsid w:val="005931F3"/>
    <w:rsid w:val="005A4798"/>
    <w:rsid w:val="005D0353"/>
    <w:rsid w:val="005D4671"/>
    <w:rsid w:val="005E58F0"/>
    <w:rsid w:val="005E5A1E"/>
    <w:rsid w:val="005F502E"/>
    <w:rsid w:val="00626D20"/>
    <w:rsid w:val="00627448"/>
    <w:rsid w:val="006322B1"/>
    <w:rsid w:val="00633D99"/>
    <w:rsid w:val="00653E15"/>
    <w:rsid w:val="0065410F"/>
    <w:rsid w:val="006933DC"/>
    <w:rsid w:val="006B750D"/>
    <w:rsid w:val="00705C1E"/>
    <w:rsid w:val="007461D4"/>
    <w:rsid w:val="00746EA0"/>
    <w:rsid w:val="00771A53"/>
    <w:rsid w:val="00794EAD"/>
    <w:rsid w:val="00795B59"/>
    <w:rsid w:val="007C40C3"/>
    <w:rsid w:val="007D771B"/>
    <w:rsid w:val="007E3104"/>
    <w:rsid w:val="00810889"/>
    <w:rsid w:val="00816C9B"/>
    <w:rsid w:val="00844D47"/>
    <w:rsid w:val="008667CF"/>
    <w:rsid w:val="00887A2F"/>
    <w:rsid w:val="00894621"/>
    <w:rsid w:val="008B423D"/>
    <w:rsid w:val="008B6C2D"/>
    <w:rsid w:val="008C1112"/>
    <w:rsid w:val="008C5A2C"/>
    <w:rsid w:val="008C7960"/>
    <w:rsid w:val="008E53CD"/>
    <w:rsid w:val="008F7729"/>
    <w:rsid w:val="00902120"/>
    <w:rsid w:val="00906498"/>
    <w:rsid w:val="009072BB"/>
    <w:rsid w:val="00912B41"/>
    <w:rsid w:val="00930484"/>
    <w:rsid w:val="00940355"/>
    <w:rsid w:val="009408B1"/>
    <w:rsid w:val="009416C3"/>
    <w:rsid w:val="00951BA7"/>
    <w:rsid w:val="00955F94"/>
    <w:rsid w:val="009578E5"/>
    <w:rsid w:val="00976093"/>
    <w:rsid w:val="00984E60"/>
    <w:rsid w:val="00994D5E"/>
    <w:rsid w:val="009D02E1"/>
    <w:rsid w:val="009D7BE5"/>
    <w:rsid w:val="00A11E83"/>
    <w:rsid w:val="00A2432C"/>
    <w:rsid w:val="00A25202"/>
    <w:rsid w:val="00A26411"/>
    <w:rsid w:val="00A62A3E"/>
    <w:rsid w:val="00A67F22"/>
    <w:rsid w:val="00A93FA4"/>
    <w:rsid w:val="00AA7969"/>
    <w:rsid w:val="00AE230A"/>
    <w:rsid w:val="00AE76AE"/>
    <w:rsid w:val="00AF4131"/>
    <w:rsid w:val="00AF568B"/>
    <w:rsid w:val="00AF6B8E"/>
    <w:rsid w:val="00B52CDC"/>
    <w:rsid w:val="00B56DE9"/>
    <w:rsid w:val="00B57C65"/>
    <w:rsid w:val="00B62CE0"/>
    <w:rsid w:val="00B6643D"/>
    <w:rsid w:val="00B72553"/>
    <w:rsid w:val="00B76B5C"/>
    <w:rsid w:val="00B85A0E"/>
    <w:rsid w:val="00B94EB1"/>
    <w:rsid w:val="00BB0B99"/>
    <w:rsid w:val="00BB29D7"/>
    <w:rsid w:val="00BF5F7C"/>
    <w:rsid w:val="00C2089F"/>
    <w:rsid w:val="00C2115A"/>
    <w:rsid w:val="00C276D3"/>
    <w:rsid w:val="00C322BF"/>
    <w:rsid w:val="00C33CB9"/>
    <w:rsid w:val="00C36F77"/>
    <w:rsid w:val="00C76665"/>
    <w:rsid w:val="00C8223E"/>
    <w:rsid w:val="00C8251A"/>
    <w:rsid w:val="00CB7326"/>
    <w:rsid w:val="00CD3B2B"/>
    <w:rsid w:val="00D102B5"/>
    <w:rsid w:val="00D11366"/>
    <w:rsid w:val="00D133EF"/>
    <w:rsid w:val="00D46F6F"/>
    <w:rsid w:val="00D80925"/>
    <w:rsid w:val="00D939C7"/>
    <w:rsid w:val="00DA2F1A"/>
    <w:rsid w:val="00DD10C3"/>
    <w:rsid w:val="00DD3671"/>
    <w:rsid w:val="00E17C82"/>
    <w:rsid w:val="00E31F92"/>
    <w:rsid w:val="00E50818"/>
    <w:rsid w:val="00E63C46"/>
    <w:rsid w:val="00E7569A"/>
    <w:rsid w:val="00E77AE8"/>
    <w:rsid w:val="00E81A4A"/>
    <w:rsid w:val="00E83CDF"/>
    <w:rsid w:val="00EB7D46"/>
    <w:rsid w:val="00EE0CC6"/>
    <w:rsid w:val="00EE1464"/>
    <w:rsid w:val="00F047C8"/>
    <w:rsid w:val="00F30331"/>
    <w:rsid w:val="00F61B4B"/>
    <w:rsid w:val="00F62449"/>
    <w:rsid w:val="00F65EF5"/>
    <w:rsid w:val="00F77C71"/>
    <w:rsid w:val="00F859B7"/>
    <w:rsid w:val="00FA16FE"/>
    <w:rsid w:val="00FC30A5"/>
    <w:rsid w:val="00FC3D25"/>
    <w:rsid w:val="00FD262C"/>
    <w:rsid w:val="00FE3535"/>
    <w:rsid w:val="2841BB51"/>
    <w:rsid w:val="2B227262"/>
    <w:rsid w:val="40B10BD6"/>
    <w:rsid w:val="4287392F"/>
    <w:rsid w:val="4DA29C6C"/>
    <w:rsid w:val="4FEBE2E8"/>
    <w:rsid w:val="52285972"/>
    <w:rsid w:val="6C614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7D9A6"/>
  <w15:chartTrackingRefBased/>
  <w15:docId w15:val="{2EF8F7F5-EF8C-4914-B7B0-6BF50D79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e.rolfe\OneDrive%20-%20Persimmon%20Homes\Marketing\T&amp;C\26%20March%2026\Deposit%20paid%20-%20Severn%20Valley%20-%20PH%20Haywood%204%20-%20Plot%20814%20-%2026.03.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ACTIVE!130033.1</documentid>
  <senderid>ADRIAN.HICKS@PERSIMMONHOMES.COM</senderid>
  <senderemail>ADRIAN.HICKS@PERSIMMONHOMES.COM</senderemail>
  <lastmodified>2025-10-09T16:30:00.0000000+01:00</lastmodified>
  <database>ACTIVE</database>
</properties>
</file>

<file path=customXml/itemProps1.xml><?xml version="1.0" encoding="utf-8"?>
<ds:datastoreItem xmlns:ds="http://schemas.openxmlformats.org/officeDocument/2006/customXml" ds:itemID="{08B58525-ED0D-4F9E-838B-02B082445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3.xml><?xml version="1.0" encoding="utf-8"?>
<ds:datastoreItem xmlns:ds="http://schemas.openxmlformats.org/officeDocument/2006/customXml" ds:itemID="{607749FA-4E95-4B1F-944B-6B63FDF91ACF}">
  <ds:schemaRefs>
    <ds:schemaRef ds:uri="http://schemas.microsoft.com/sharepoint/v3/contenttype/forms"/>
  </ds:schemaRefs>
</ds:datastoreItem>
</file>

<file path=customXml/itemProps4.xml><?xml version="1.0" encoding="utf-8"?>
<ds:datastoreItem xmlns:ds="http://schemas.openxmlformats.org/officeDocument/2006/customXml" ds:itemID="{600BD8DE-B550-4CF6-846B-DA98B7E67BFB}">
  <ds:schemaRefs>
    <ds:schemaRef ds:uri="http://www.imanage.com/work/xmlschema"/>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Deposit paid - Severn Valley - PH Haywood 4 - Plot 814 - 26.03.26</Template>
  <TotalTime>1</TotalTime>
  <Pages>2</Pages>
  <Words>611</Words>
  <Characters>3485</Characters>
  <Application>Microsoft Office Word</Application>
  <DocSecurity>0</DocSecurity>
  <Lines>29</Lines>
  <Paragraphs>8</Paragraphs>
  <ScaleCrop>false</ScaleCrop>
  <Company>Persimmon PLC</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Rolfe</dc:creator>
  <cp:keywords/>
  <dc:description/>
  <cp:lastModifiedBy>Jennie Rolfe</cp:lastModifiedBy>
  <cp:revision>2</cp:revision>
  <dcterms:created xsi:type="dcterms:W3CDTF">2026-09-10T13:59:00Z</dcterms:created>
  <dcterms:modified xsi:type="dcterms:W3CDTF">2026-09-10T13:59:00Z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