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554C4" w14:textId="77777777" w:rsidR="00435298" w:rsidRPr="000549CB" w:rsidRDefault="00435298" w:rsidP="00435298">
      <w:pPr>
        <w:jc w:val="both"/>
        <w:rPr>
          <w:b/>
          <w:bCs/>
          <w:kern w:val="0"/>
          <w:sz w:val="28"/>
          <w:szCs w:val="28"/>
          <w:u w:val="single"/>
          <w14:ligatures w14:val="none"/>
        </w:rPr>
      </w:pPr>
      <w:r w:rsidRPr="000549CB">
        <w:rPr>
          <w:b/>
          <w:bCs/>
          <w:kern w:val="0"/>
          <w:sz w:val="28"/>
          <w:szCs w:val="28"/>
          <w:u w:val="single"/>
          <w14:ligatures w14:val="none"/>
        </w:rPr>
        <w:t>Terms and conditions</w:t>
      </w:r>
    </w:p>
    <w:p w14:paraId="37C1B4E0" w14:textId="77777777" w:rsidR="00435298" w:rsidRPr="000549CB" w:rsidRDefault="002E63A4" w:rsidP="00435298">
      <w:pPr>
        <w:jc w:val="both"/>
        <w:rPr>
          <w:b/>
          <w:bCs/>
          <w:kern w:val="0"/>
          <w:u w:val="single"/>
          <w14:ligatures w14:val="none"/>
        </w:rPr>
      </w:pPr>
      <w:r>
        <w:rPr>
          <w:b/>
          <w:bCs/>
          <w:kern w:val="0"/>
          <w:u w:val="single"/>
          <w14:ligatures w14:val="none"/>
        </w:rPr>
        <w:t>SDLT Paid</w:t>
      </w:r>
      <w:r w:rsidR="00435298" w:rsidRPr="000549CB">
        <w:rPr>
          <w:b/>
          <w:bCs/>
          <w:kern w:val="0"/>
          <w:u w:val="single"/>
          <w14:ligatures w14:val="none"/>
        </w:rPr>
        <w:t xml:space="preserve"> </w:t>
      </w:r>
    </w:p>
    <w:p w14:paraId="1D44CEC4" w14:textId="77777777" w:rsidR="002E63A4" w:rsidRDefault="002E63A4"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In this Offer</w:t>
      </w:r>
      <w:r w:rsidR="00282024">
        <w:rPr>
          <w:rFonts w:eastAsia="Times New Roman"/>
          <w:kern w:val="0"/>
          <w:sz w:val="24"/>
          <w:szCs w:val="24"/>
          <w:lang w:eastAsia="en-GB"/>
          <w14:ligatures w14:val="none"/>
        </w:rPr>
        <w:t xml:space="preserve"> SDLT means Stamp Duty Land Tax and includes regional equivalents being LTT in Wales and LBTT in Scotland. The term “</w:t>
      </w:r>
      <w:r w:rsidR="00282024" w:rsidRPr="00282024">
        <w:rPr>
          <w:rFonts w:eastAsia="Times New Roman"/>
          <w:b/>
          <w:bCs/>
          <w:kern w:val="0"/>
          <w:sz w:val="24"/>
          <w:szCs w:val="24"/>
          <w:lang w:eastAsia="en-GB"/>
          <w14:ligatures w14:val="none"/>
        </w:rPr>
        <w:t>Price</w:t>
      </w:r>
      <w:r w:rsidR="00282024">
        <w:rPr>
          <w:rFonts w:eastAsia="Times New Roman"/>
          <w:kern w:val="0"/>
          <w:sz w:val="24"/>
          <w:szCs w:val="24"/>
          <w:lang w:eastAsia="en-GB"/>
          <w14:ligatures w14:val="none"/>
        </w:rPr>
        <w:t xml:space="preserve">” means the purchase price for the Persimmon home as will be stated in the transfer deed or lease (or in either case regional equivalent). </w:t>
      </w:r>
    </w:p>
    <w:p w14:paraId="73BD036D" w14:textId="77777777" w:rsidR="002E63A4" w:rsidRDefault="002E63A4" w:rsidP="002E63A4">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35395EB7" w14:textId="33D3798B" w:rsidR="00435298" w:rsidRPr="000549CB" w:rsidRDefault="000766B4"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This offer is available </w:t>
      </w:r>
      <w:r>
        <w:rPr>
          <w:rFonts w:eastAsia="Times New Roman"/>
          <w:kern w:val="0"/>
          <w:sz w:val="24"/>
          <w:szCs w:val="24"/>
          <w:lang w:eastAsia="en-GB"/>
          <w14:ligatures w14:val="none"/>
        </w:rPr>
        <w:t xml:space="preserve">between </w:t>
      </w:r>
      <w:r w:rsidR="0080510A">
        <w:rPr>
          <w:rFonts w:eastAsia="Times New Roman"/>
          <w:kern w:val="0"/>
          <w:sz w:val="24"/>
          <w:szCs w:val="24"/>
          <w:lang w:eastAsia="en-GB"/>
          <w14:ligatures w14:val="none"/>
        </w:rPr>
        <w:t xml:space="preserve">9am GMT on </w:t>
      </w:r>
      <w:r w:rsidR="002D6070">
        <w:rPr>
          <w:rFonts w:eastAsia="Times New Roman"/>
          <w:kern w:val="0"/>
          <w:sz w:val="24"/>
          <w:szCs w:val="24"/>
          <w:lang w:eastAsia="en-GB"/>
          <w14:ligatures w14:val="none"/>
        </w:rPr>
        <w:t>6.10.26</w:t>
      </w:r>
      <w:r>
        <w:rPr>
          <w:rFonts w:eastAsia="Times New Roman"/>
          <w:kern w:val="0"/>
          <w:sz w:val="24"/>
          <w:szCs w:val="24"/>
          <w:lang w:eastAsia="en-GB"/>
          <w14:ligatures w14:val="none"/>
        </w:rPr>
        <w:t xml:space="preserve"> and</w:t>
      </w:r>
      <w:r w:rsidR="0080510A">
        <w:rPr>
          <w:rFonts w:eastAsia="Times New Roman"/>
          <w:kern w:val="0"/>
          <w:sz w:val="24"/>
          <w:szCs w:val="24"/>
          <w:lang w:eastAsia="en-GB"/>
          <w14:ligatures w14:val="none"/>
        </w:rPr>
        <w:t xml:space="preserve"> 5pm </w:t>
      </w:r>
      <w:proofErr w:type="spellStart"/>
      <w:r w:rsidR="0080510A">
        <w:rPr>
          <w:rFonts w:eastAsia="Times New Roman"/>
          <w:kern w:val="0"/>
          <w:sz w:val="24"/>
          <w:szCs w:val="24"/>
          <w:lang w:eastAsia="en-GB"/>
          <w14:ligatures w14:val="none"/>
        </w:rPr>
        <w:t>GMTon</w:t>
      </w:r>
      <w:proofErr w:type="spellEnd"/>
      <w:r w:rsidR="002D6070">
        <w:rPr>
          <w:rFonts w:eastAsia="Times New Roman"/>
          <w:kern w:val="0"/>
          <w:sz w:val="24"/>
          <w:szCs w:val="24"/>
          <w:lang w:eastAsia="en-GB"/>
          <w14:ligatures w14:val="none"/>
        </w:rPr>
        <w:t xml:space="preserve"> 6.11.26 </w:t>
      </w:r>
      <w:r>
        <w:rPr>
          <w:rFonts w:eastAsia="Times New Roman"/>
          <w:kern w:val="0"/>
          <w:sz w:val="24"/>
          <w:szCs w:val="24"/>
          <w:lang w:eastAsia="en-GB"/>
          <w14:ligatures w14:val="none"/>
        </w:rPr>
        <w:t xml:space="preserve">(both dates inclusive) </w:t>
      </w:r>
      <w:r w:rsidR="005642B8">
        <w:rPr>
          <w:rFonts w:eastAsia="Times New Roman"/>
          <w:kern w:val="0"/>
          <w:sz w:val="24"/>
          <w:szCs w:val="24"/>
          <w:lang w:eastAsia="en-GB"/>
          <w14:ligatures w14:val="none"/>
        </w:rPr>
        <w:t xml:space="preserve">(“the </w:t>
      </w:r>
      <w:r w:rsidR="005642B8">
        <w:rPr>
          <w:rFonts w:eastAsia="Times New Roman"/>
          <w:b/>
          <w:bCs/>
          <w:kern w:val="0"/>
          <w:sz w:val="24"/>
          <w:szCs w:val="24"/>
          <w:lang w:eastAsia="en-GB"/>
          <w14:ligatures w14:val="none"/>
        </w:rPr>
        <w:t>Offer Period”</w:t>
      </w:r>
      <w:r w:rsidR="005642B8">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on selected Persimmon developments and plots only</w:t>
      </w:r>
      <w:r>
        <w:rPr>
          <w:rFonts w:eastAsia="Times New Roman"/>
          <w:kern w:val="0"/>
          <w:sz w:val="24"/>
          <w:szCs w:val="24"/>
          <w:lang w:eastAsia="en-GB"/>
          <w14:ligatures w14:val="none"/>
        </w:rPr>
        <w:t xml:space="preserve"> </w:t>
      </w:r>
      <w:r w:rsidRPr="002D6070">
        <w:rPr>
          <w:rFonts w:eastAsia="Times New Roman"/>
          <w:kern w:val="0"/>
          <w:sz w:val="24"/>
          <w:szCs w:val="24"/>
          <w:lang w:eastAsia="en-GB"/>
          <w14:ligatures w14:val="none"/>
        </w:rPr>
        <w:t xml:space="preserve">in our </w:t>
      </w:r>
      <w:r w:rsidR="002D6070" w:rsidRPr="002D6070">
        <w:rPr>
          <w:rFonts w:eastAsia="Times New Roman"/>
          <w:kern w:val="0"/>
          <w:sz w:val="24"/>
          <w:szCs w:val="24"/>
          <w:lang w:eastAsia="en-GB"/>
          <w14:ligatures w14:val="none"/>
        </w:rPr>
        <w:t>Thames</w:t>
      </w:r>
      <w:r w:rsidR="002D6070">
        <w:rPr>
          <w:rFonts w:eastAsia="Times New Roman"/>
          <w:kern w:val="0"/>
          <w:sz w:val="24"/>
          <w:szCs w:val="24"/>
          <w:lang w:eastAsia="en-GB"/>
          <w14:ligatures w14:val="none"/>
        </w:rPr>
        <w:t xml:space="preserve"> Valley area</w:t>
      </w:r>
      <w:r w:rsidR="00435298" w:rsidRPr="000549CB">
        <w:rPr>
          <w:rFonts w:eastAsia="Times New Roman"/>
          <w:kern w:val="0"/>
          <w:sz w:val="24"/>
          <w:szCs w:val="24"/>
          <w:lang w:eastAsia="en-GB"/>
          <w14:ligatures w14:val="none"/>
        </w:rPr>
        <w:t xml:space="preserve"> subject to customer status and availability. In these terms “</w:t>
      </w:r>
      <w:r w:rsidR="00435298" w:rsidRPr="000549CB">
        <w:rPr>
          <w:rFonts w:eastAsia="Times New Roman"/>
          <w:b/>
          <w:bCs/>
          <w:kern w:val="0"/>
          <w:sz w:val="24"/>
          <w:szCs w:val="24"/>
          <w:lang w:eastAsia="en-GB"/>
          <w14:ligatures w14:val="none"/>
        </w:rPr>
        <w:t>You</w:t>
      </w:r>
      <w:r w:rsidR="00435298" w:rsidRPr="000549CB">
        <w:rPr>
          <w:rFonts w:eastAsia="Times New Roman"/>
          <w:kern w:val="0"/>
          <w:sz w:val="24"/>
          <w:szCs w:val="24"/>
          <w:lang w:eastAsia="en-GB"/>
          <w14:ligatures w14:val="none"/>
        </w:rPr>
        <w:t>” means the customer(s) and applies if the relevant Persimmon home is being acquired by one or more persons. “</w:t>
      </w:r>
      <w:r w:rsidR="00435298" w:rsidRPr="000549CB">
        <w:rPr>
          <w:rFonts w:eastAsia="Times New Roman"/>
          <w:b/>
          <w:bCs/>
          <w:kern w:val="0"/>
          <w:sz w:val="24"/>
          <w:szCs w:val="24"/>
          <w:lang w:eastAsia="en-GB"/>
          <w14:ligatures w14:val="none"/>
        </w:rPr>
        <w:t>Us</w:t>
      </w:r>
      <w:r w:rsidR="00435298" w:rsidRPr="000549CB">
        <w:rPr>
          <w:rFonts w:eastAsia="Times New Roman"/>
          <w:kern w:val="0"/>
          <w:sz w:val="24"/>
          <w:szCs w:val="24"/>
          <w:lang w:eastAsia="en-GB"/>
          <w14:ligatures w14:val="none"/>
        </w:rPr>
        <w:t>” and “</w:t>
      </w:r>
      <w:r w:rsidR="00435298" w:rsidRPr="000549CB">
        <w:rPr>
          <w:rFonts w:eastAsia="Times New Roman"/>
          <w:b/>
          <w:bCs/>
          <w:kern w:val="0"/>
          <w:sz w:val="24"/>
          <w:szCs w:val="24"/>
          <w:lang w:eastAsia="en-GB"/>
          <w14:ligatures w14:val="none"/>
        </w:rPr>
        <w:t>Our</w:t>
      </w:r>
      <w:r w:rsidR="00435298" w:rsidRPr="000549CB">
        <w:rPr>
          <w:rFonts w:eastAsia="Times New Roman"/>
          <w:kern w:val="0"/>
          <w:sz w:val="24"/>
          <w:szCs w:val="24"/>
          <w:lang w:eastAsia="en-GB"/>
          <w14:ligatures w14:val="none"/>
        </w:rPr>
        <w:t>” are references to Persimmon. “</w:t>
      </w:r>
      <w:r w:rsidR="00435298" w:rsidRPr="000549CB">
        <w:rPr>
          <w:rFonts w:eastAsia="Times New Roman"/>
          <w:b/>
          <w:bCs/>
          <w:kern w:val="0"/>
          <w:sz w:val="24"/>
          <w:szCs w:val="24"/>
          <w:lang w:eastAsia="en-GB"/>
          <w14:ligatures w14:val="none"/>
        </w:rPr>
        <w:t>The Offer</w:t>
      </w:r>
      <w:r w:rsidR="00435298" w:rsidRPr="000549CB">
        <w:rPr>
          <w:rFonts w:eastAsia="Times New Roman"/>
          <w:kern w:val="0"/>
          <w:sz w:val="24"/>
          <w:szCs w:val="24"/>
          <w:lang w:eastAsia="en-GB"/>
          <w14:ligatures w14:val="none"/>
        </w:rPr>
        <w:t xml:space="preserve">” means the offer detailed in paragraph </w:t>
      </w:r>
      <w:r w:rsidR="00282024">
        <w:rPr>
          <w:rFonts w:eastAsia="Times New Roman"/>
          <w:kern w:val="0"/>
          <w:sz w:val="24"/>
          <w:szCs w:val="24"/>
          <w:lang w:eastAsia="en-GB"/>
          <w14:ligatures w14:val="none"/>
        </w:rPr>
        <w:t>4</w:t>
      </w:r>
      <w:r w:rsidR="00435298" w:rsidRPr="000549CB">
        <w:rPr>
          <w:rFonts w:eastAsia="Times New Roman"/>
          <w:kern w:val="0"/>
          <w:sz w:val="24"/>
          <w:szCs w:val="24"/>
          <w:lang w:eastAsia="en-GB"/>
          <w14:ligatures w14:val="none"/>
        </w:rPr>
        <w:t xml:space="preserve"> below. The provision of the Offer is strictly subject to these terms and conditions. “</w:t>
      </w:r>
      <w:r w:rsidR="00435298" w:rsidRPr="000549CB">
        <w:rPr>
          <w:rFonts w:eastAsia="Times New Roman"/>
          <w:b/>
          <w:bCs/>
          <w:kern w:val="0"/>
          <w:sz w:val="24"/>
          <w:szCs w:val="24"/>
          <w:lang w:eastAsia="en-GB"/>
          <w14:ligatures w14:val="none"/>
        </w:rPr>
        <w:t>We</w:t>
      </w:r>
      <w:r w:rsidR="00435298" w:rsidRPr="000549CB">
        <w:rPr>
          <w:rFonts w:eastAsia="Times New Roman"/>
          <w:kern w:val="0"/>
          <w:sz w:val="24"/>
          <w:szCs w:val="24"/>
          <w:lang w:eastAsia="en-GB"/>
          <w14:ligatures w14:val="none"/>
        </w:rPr>
        <w:t>” means Us and You.</w:t>
      </w:r>
      <w:r w:rsidR="00B512A5">
        <w:rPr>
          <w:rFonts w:eastAsia="Times New Roman"/>
          <w:kern w:val="0"/>
          <w:sz w:val="24"/>
          <w:szCs w:val="24"/>
          <w:lang w:eastAsia="en-GB"/>
          <w14:ligatures w14:val="none"/>
        </w:rPr>
        <w:t xml:space="preserve"> For the avoidance of any doubt if You comprise more than one person and either or any of You withdraw from the purchase of the Persimmon home, the person(s) so withdrawing shall not be entitled to the Offer.</w:t>
      </w:r>
      <w:r>
        <w:rPr>
          <w:rFonts w:eastAsia="Times New Roman"/>
          <w:kern w:val="0"/>
          <w:sz w:val="24"/>
          <w:szCs w:val="24"/>
          <w:lang w:eastAsia="en-GB"/>
          <w14:ligatures w14:val="none"/>
        </w:rPr>
        <w:t xml:space="preserve"> </w:t>
      </w:r>
    </w:p>
    <w:p w14:paraId="74F35E88"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377E6F42" w14:textId="069A3987" w:rsidR="00282024" w:rsidRPr="000549CB" w:rsidRDefault="00282024" w:rsidP="00282024">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Our sales representative will let You know in writing, </w:t>
      </w:r>
      <w:r w:rsidR="005642B8">
        <w:rPr>
          <w:rFonts w:eastAsia="Times New Roman"/>
          <w:kern w:val="0"/>
          <w:sz w:val="24"/>
          <w:szCs w:val="24"/>
          <w:lang w:eastAsia="en-GB"/>
          <w14:ligatures w14:val="none"/>
        </w:rPr>
        <w:t xml:space="preserve">during the Offer Period </w:t>
      </w:r>
      <w:proofErr w:type="gramStart"/>
      <w:r w:rsidRPr="000549CB">
        <w:rPr>
          <w:rFonts w:eastAsia="Times New Roman"/>
          <w:kern w:val="0"/>
          <w:sz w:val="24"/>
          <w:szCs w:val="24"/>
          <w:lang w:eastAsia="en-GB"/>
          <w14:ligatures w14:val="none"/>
        </w:rPr>
        <w:t>whether or not</w:t>
      </w:r>
      <w:proofErr w:type="gramEnd"/>
      <w:r w:rsidRPr="000549CB">
        <w:rPr>
          <w:rFonts w:eastAsia="Times New Roman"/>
          <w:kern w:val="0"/>
          <w:sz w:val="24"/>
          <w:szCs w:val="24"/>
          <w:lang w:eastAsia="en-GB"/>
          <w14:ligatures w14:val="none"/>
        </w:rPr>
        <w:t xml:space="preserve"> You </w:t>
      </w:r>
      <w:r w:rsidR="005642B8">
        <w:rPr>
          <w:rFonts w:eastAsia="Times New Roman"/>
          <w:kern w:val="0"/>
          <w:sz w:val="24"/>
          <w:szCs w:val="24"/>
          <w:lang w:eastAsia="en-GB"/>
          <w14:ligatures w14:val="none"/>
        </w:rPr>
        <w:t xml:space="preserve">potentially </w:t>
      </w:r>
      <w:r w:rsidRPr="000549CB">
        <w:rPr>
          <w:rFonts w:eastAsia="Times New Roman"/>
          <w:kern w:val="0"/>
          <w:sz w:val="24"/>
          <w:szCs w:val="24"/>
          <w:lang w:eastAsia="en-GB"/>
          <w14:ligatures w14:val="none"/>
        </w:rPr>
        <w:t>qualify for this Offer</w:t>
      </w:r>
      <w:r w:rsidR="005642B8">
        <w:rPr>
          <w:rFonts w:eastAsia="Times New Roman"/>
          <w:kern w:val="0"/>
          <w:sz w:val="24"/>
          <w:szCs w:val="24"/>
          <w:lang w:eastAsia="en-GB"/>
          <w14:ligatures w14:val="none"/>
        </w:rPr>
        <w:t xml:space="preserve"> (qualification would ultimately remain subject to these terms and conditions)</w:t>
      </w:r>
      <w:r w:rsidRPr="000549CB">
        <w:rPr>
          <w:rFonts w:eastAsia="Times New Roman"/>
          <w:kern w:val="0"/>
          <w:sz w:val="24"/>
          <w:szCs w:val="24"/>
          <w:lang w:eastAsia="en-GB"/>
          <w14:ligatures w14:val="none"/>
        </w:rPr>
        <w:t xml:space="preserve">. To qualify for this offer You need to have entered into a reservation agreement with Us </w:t>
      </w:r>
      <w:r>
        <w:rPr>
          <w:rFonts w:eastAsia="Times New Roman"/>
          <w:kern w:val="0"/>
          <w:sz w:val="24"/>
          <w:szCs w:val="24"/>
          <w:lang w:eastAsia="en-GB"/>
          <w14:ligatures w14:val="none"/>
        </w:rPr>
        <w:t xml:space="preserve">(which includes the payment of the required reservation fee) </w:t>
      </w:r>
      <w:r w:rsidRPr="000549CB">
        <w:rPr>
          <w:rFonts w:eastAsia="Times New Roman"/>
          <w:kern w:val="0"/>
          <w:sz w:val="24"/>
          <w:szCs w:val="24"/>
          <w:lang w:eastAsia="en-GB"/>
          <w14:ligatures w14:val="none"/>
        </w:rPr>
        <w:t>for the specific Persimmon home to which Our Offer relates no later than</w:t>
      </w:r>
      <w:r w:rsidR="0080510A">
        <w:rPr>
          <w:rFonts w:eastAsia="Times New Roman"/>
          <w:kern w:val="0"/>
          <w:sz w:val="24"/>
          <w:szCs w:val="24"/>
          <w:lang w:eastAsia="en-GB"/>
          <w14:ligatures w14:val="none"/>
        </w:rPr>
        <w:t xml:space="preserve"> 5pm GMT on</w:t>
      </w:r>
      <w:r w:rsidRPr="000549CB">
        <w:rPr>
          <w:rFonts w:eastAsia="Times New Roman"/>
          <w:kern w:val="0"/>
          <w:sz w:val="24"/>
          <w:szCs w:val="24"/>
          <w:lang w:eastAsia="en-GB"/>
          <w14:ligatures w14:val="none"/>
        </w:rPr>
        <w:t xml:space="preserve"> </w:t>
      </w:r>
      <w:r w:rsidR="002D6070">
        <w:rPr>
          <w:rFonts w:eastAsia="Times New Roman"/>
          <w:kern w:val="0"/>
          <w:sz w:val="24"/>
          <w:szCs w:val="24"/>
          <w:lang w:eastAsia="en-GB"/>
          <w14:ligatures w14:val="none"/>
        </w:rPr>
        <w:t>9.12.26</w:t>
      </w:r>
      <w:r w:rsidRPr="000549CB">
        <w:rPr>
          <w:rFonts w:eastAsia="Times New Roman"/>
          <w:kern w:val="0"/>
          <w:sz w:val="24"/>
          <w:szCs w:val="24"/>
          <w:lang w:eastAsia="en-GB"/>
          <w14:ligatures w14:val="none"/>
        </w:rPr>
        <w:t xml:space="preserve"> (time being of the essence).</w:t>
      </w:r>
      <w:r w:rsidR="00CC7FCD" w:rsidRPr="00CC7FCD">
        <w:rPr>
          <w:rFonts w:eastAsia="Times New Roman"/>
          <w:kern w:val="0"/>
          <w:sz w:val="24"/>
          <w:szCs w:val="24"/>
          <w:highlight w:val="yellow"/>
          <w:lang w:eastAsia="en-GB"/>
          <w14:ligatures w14:val="none"/>
        </w:rPr>
        <w:t xml:space="preserve"> </w:t>
      </w:r>
    </w:p>
    <w:p w14:paraId="087F0787"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0C5083A3"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The Offer comprises a financial incentive that:</w:t>
      </w:r>
    </w:p>
    <w:p w14:paraId="07D6C388" w14:textId="77777777" w:rsidR="00435298" w:rsidRPr="000549CB" w:rsidRDefault="00435298" w:rsidP="00435298">
      <w:pPr>
        <w:pStyle w:val="ListParagraph"/>
        <w:jc w:val="both"/>
        <w:rPr>
          <w:rFonts w:eastAsia="Times New Roman"/>
          <w:kern w:val="0"/>
          <w:sz w:val="24"/>
          <w:szCs w:val="24"/>
          <w:lang w:eastAsia="en-GB"/>
          <w14:ligatures w14:val="none"/>
        </w:rPr>
      </w:pPr>
    </w:p>
    <w:p w14:paraId="5517FE8A"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equates to </w:t>
      </w:r>
      <w:r w:rsidR="00282024">
        <w:rPr>
          <w:rFonts w:eastAsia="Times New Roman"/>
          <w:kern w:val="0"/>
          <w:sz w:val="24"/>
          <w:szCs w:val="24"/>
          <w:lang w:eastAsia="en-GB"/>
          <w14:ligatures w14:val="none"/>
        </w:rPr>
        <w:t xml:space="preserve">the SDLT that You will be legally obliged to pay in respect of the </w:t>
      </w:r>
      <w:r w:rsidRPr="000549CB">
        <w:rPr>
          <w:rFonts w:eastAsia="Times New Roman"/>
          <w:kern w:val="0"/>
          <w:sz w:val="24"/>
          <w:szCs w:val="24"/>
          <w:lang w:eastAsia="en-GB"/>
          <w14:ligatures w14:val="none"/>
        </w:rPr>
        <w:t>Price</w:t>
      </w:r>
      <w:r w:rsidR="00282024">
        <w:rPr>
          <w:rFonts w:eastAsia="Times New Roman"/>
          <w:kern w:val="0"/>
          <w:sz w:val="24"/>
          <w:szCs w:val="24"/>
          <w:lang w:eastAsia="en-GB"/>
          <w14:ligatures w14:val="none"/>
        </w:rPr>
        <w:t xml:space="preserve"> (and for the purposes of this Offer Price excludes any additional fixtures that necessitate the payment of SDLT and which You agree to purchase from Us)</w:t>
      </w:r>
      <w:r w:rsidRPr="000549CB">
        <w:rPr>
          <w:rFonts w:eastAsia="Times New Roman"/>
          <w:kern w:val="0"/>
          <w:sz w:val="24"/>
          <w:szCs w:val="24"/>
          <w:lang w:eastAsia="en-GB"/>
          <w14:ligatures w14:val="none"/>
        </w:rPr>
        <w:t>; and</w:t>
      </w:r>
    </w:p>
    <w:p w14:paraId="148CCE93"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is</w:t>
      </w:r>
      <w:r w:rsidR="00D46F6F">
        <w:rPr>
          <w:rFonts w:eastAsia="Times New Roman"/>
          <w:kern w:val="0"/>
          <w:sz w:val="24"/>
          <w:szCs w:val="24"/>
          <w:lang w:eastAsia="en-GB"/>
          <w14:ligatures w14:val="none"/>
        </w:rPr>
        <w:t xml:space="preserve"> a sum that</w:t>
      </w:r>
      <w:r w:rsidRPr="000549CB">
        <w:rPr>
          <w:rFonts w:eastAsia="Times New Roman"/>
          <w:kern w:val="0"/>
          <w:sz w:val="24"/>
          <w:szCs w:val="24"/>
          <w:lang w:eastAsia="en-GB"/>
          <w14:ligatures w14:val="none"/>
        </w:rPr>
        <w:t xml:space="preserve">, regardless of the </w:t>
      </w:r>
      <w:r w:rsidR="00D46F6F">
        <w:rPr>
          <w:rFonts w:eastAsia="Times New Roman"/>
          <w:kern w:val="0"/>
          <w:sz w:val="24"/>
          <w:szCs w:val="24"/>
          <w:lang w:eastAsia="en-GB"/>
          <w14:ligatures w14:val="none"/>
        </w:rPr>
        <w:t>P</w:t>
      </w:r>
      <w:r w:rsidRPr="000549CB">
        <w:rPr>
          <w:rFonts w:eastAsia="Times New Roman"/>
          <w:kern w:val="0"/>
          <w:sz w:val="24"/>
          <w:szCs w:val="24"/>
          <w:lang w:eastAsia="en-GB"/>
          <w14:ligatures w14:val="none"/>
        </w:rPr>
        <w:t>rice</w:t>
      </w:r>
      <w:r w:rsidR="00D46F6F">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 xml:space="preserve">shall not exceed £25,000; and </w:t>
      </w:r>
    </w:p>
    <w:p w14:paraId="78DD9A17"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will be shown on the completion statement as a “deduction” from the completion balance when you complete </w:t>
      </w:r>
      <w:r w:rsidR="005642B8">
        <w:rPr>
          <w:rFonts w:eastAsia="Times New Roman"/>
          <w:kern w:val="0"/>
          <w:sz w:val="24"/>
          <w:szCs w:val="24"/>
          <w:lang w:eastAsia="en-GB"/>
          <w14:ligatures w14:val="none"/>
        </w:rPr>
        <w:t xml:space="preserve">Your purchase of the Persimmon home </w:t>
      </w:r>
      <w:r w:rsidRPr="000549CB">
        <w:rPr>
          <w:rFonts w:eastAsia="Times New Roman"/>
          <w:kern w:val="0"/>
          <w:sz w:val="24"/>
          <w:szCs w:val="24"/>
          <w:lang w:eastAsia="en-GB"/>
          <w14:ligatures w14:val="none"/>
        </w:rPr>
        <w:t>(the Offer will not be given or paid to You by any other means)</w:t>
      </w:r>
    </w:p>
    <w:p w14:paraId="686D6980"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48754B29"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Regardless of the Offer that We say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are entitled to receive on or prior to reservation of the Persimmon home,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will not be eligible to receive and take advantage of the Offer if You purchase the Persimmon home</w:t>
      </w:r>
      <w:r w:rsidR="00D46F6F">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56D140CE" w14:textId="77777777" w:rsidR="00435298" w:rsidRPr="000549CB" w:rsidRDefault="00435298" w:rsidP="00435298">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34B001AB"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 buy to let mortgage product; or</w:t>
      </w:r>
    </w:p>
    <w:p w14:paraId="5F3CC700"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39AB2896"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Government Help to Buy or similar scheme; or</w:t>
      </w:r>
    </w:p>
    <w:p w14:paraId="7640D74F"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of Persimmon part exchange or home change scheme; or</w:t>
      </w:r>
    </w:p>
    <w:p w14:paraId="3090E338" w14:textId="77777777" w:rsidR="00435298"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lastRenderedPageBreak/>
        <w:t>using any shared ownership or shared equity scheme</w:t>
      </w:r>
      <w:r w:rsidR="00282024">
        <w:rPr>
          <w:rFonts w:eastAsia="Times New Roman"/>
          <w:kern w:val="0"/>
          <w:sz w:val="24"/>
          <w:szCs w:val="24"/>
          <w:lang w:eastAsia="en-GB"/>
          <w14:ligatures w14:val="none"/>
        </w:rPr>
        <w:t>; or</w:t>
      </w:r>
    </w:p>
    <w:p w14:paraId="41699603" w14:textId="77777777" w:rsidR="00282024" w:rsidRDefault="00282024" w:rsidP="00282024">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where one or more of the purchasers is a corporate entity, LLP or partnership</w:t>
      </w:r>
      <w:r w:rsidR="00D46F6F">
        <w:rPr>
          <w:rFonts w:eastAsia="Times New Roman"/>
          <w:kern w:val="0"/>
          <w:sz w:val="24"/>
          <w:szCs w:val="24"/>
          <w:lang w:eastAsia="en-GB"/>
          <w14:ligatures w14:val="none"/>
        </w:rPr>
        <w:t>; or</w:t>
      </w:r>
    </w:p>
    <w:p w14:paraId="0AACD38D" w14:textId="77777777" w:rsidR="00D46F6F" w:rsidRPr="00282024" w:rsidRDefault="00D46F6F" w:rsidP="00282024">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for whatever reason You are or become exempt from any legal obligation to pay SDLT.</w:t>
      </w:r>
    </w:p>
    <w:p w14:paraId="233C6F43"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6085292A" w14:textId="77777777" w:rsidR="00C276D3" w:rsidRPr="00435298" w:rsidRDefault="00435298" w:rsidP="6002EBE8">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000549CB">
        <w:rPr>
          <w:rFonts w:eastAsia="Times New Roman"/>
          <w:kern w:val="0"/>
          <w:sz w:val="24"/>
          <w:szCs w:val="24"/>
          <w:lang w:eastAsia="en-GB"/>
          <w14:ligatures w14:val="none"/>
        </w:rPr>
        <w:t>Persimmon shall have sole discretion to decide whether You are entitled to the Offer provided by this scheme. Persimmon 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Any suspension, cancellation or amendment will be published on Persimmon’s website.</w:t>
      </w:r>
    </w:p>
    <w:p w14:paraId="6F892990" w14:textId="77777777" w:rsidR="00C276D3" w:rsidRPr="00435298" w:rsidRDefault="00C276D3" w:rsidP="6002EBE8">
      <w:pPr>
        <w:pStyle w:val="ListParagraph"/>
        <w:shd w:val="clear" w:color="auto" w:fill="FFFFFF" w:themeFill="background1"/>
        <w:spacing w:after="100" w:afterAutospacing="1" w:line="240" w:lineRule="auto"/>
        <w:jc w:val="both"/>
        <w:rPr>
          <w:rFonts w:eastAsia="Arial"/>
          <w:kern w:val="0"/>
          <w:sz w:val="24"/>
          <w:szCs w:val="24"/>
          <w14:ligatures w14:val="none"/>
        </w:rPr>
      </w:pPr>
    </w:p>
    <w:p w14:paraId="7C0C7C6F" w14:textId="77777777" w:rsidR="00C276D3" w:rsidRPr="00435298" w:rsidRDefault="506605B6" w:rsidP="6002EBE8">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6002EBE8">
        <w:rPr>
          <w:rFonts w:eastAsia="Arial"/>
          <w:color w:val="000000" w:themeColor="text1"/>
          <w:sz w:val="24"/>
          <w:szCs w:val="24"/>
        </w:rPr>
        <w:t xml:space="preserve">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w:t>
      </w:r>
      <w:proofErr w:type="gramStart"/>
      <w:r w:rsidRPr="6002EBE8">
        <w:rPr>
          <w:rFonts w:eastAsia="Arial"/>
          <w:color w:val="000000" w:themeColor="text1"/>
          <w:sz w:val="24"/>
          <w:szCs w:val="24"/>
        </w:rPr>
        <w:t>ourselves</w:t>
      </w:r>
      <w:proofErr w:type="gramEnd"/>
      <w:r w:rsidRPr="6002EBE8">
        <w:rPr>
          <w:rFonts w:eastAsia="Arial"/>
          <w:color w:val="000000" w:themeColor="text1"/>
          <w:sz w:val="24"/>
          <w:szCs w:val="24"/>
        </w:rPr>
        <w:t xml:space="preserve"> and remains in force and effect) We shall be entitled to enter into a reservation agreement with any third party at any time</w:t>
      </w:r>
    </w:p>
    <w:p w14:paraId="060EA9BC" w14:textId="77777777" w:rsidR="6002EBE8" w:rsidRDefault="6002EBE8" w:rsidP="6002EBE8">
      <w:pPr>
        <w:shd w:val="clear" w:color="auto" w:fill="FFFFFF" w:themeFill="background1"/>
        <w:spacing w:afterAutospacing="1" w:line="240" w:lineRule="auto"/>
        <w:jc w:val="both"/>
        <w:rPr>
          <w:rFonts w:eastAsia="Times New Roman"/>
          <w:sz w:val="24"/>
          <w:szCs w:val="24"/>
          <w:lang w:eastAsia="en-GB"/>
        </w:rPr>
      </w:pPr>
    </w:p>
    <w:sectPr w:rsidR="6002EBE8">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66D29" w14:textId="77777777" w:rsidR="00642D02" w:rsidRDefault="00642D02" w:rsidP="00CC7FCD">
      <w:pPr>
        <w:spacing w:after="0" w:line="240" w:lineRule="auto"/>
      </w:pPr>
      <w:r>
        <w:separator/>
      </w:r>
    </w:p>
  </w:endnote>
  <w:endnote w:type="continuationSeparator" w:id="0">
    <w:p w14:paraId="771124CB" w14:textId="77777777" w:rsidR="00642D02" w:rsidRDefault="00642D02" w:rsidP="00CC7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C61AA" w14:textId="77777777" w:rsidR="00CC7FCD" w:rsidRDefault="00CC7F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A8076" w14:textId="77777777" w:rsidR="00CC7FCD" w:rsidRDefault="00CC7FCD">
    <w:pPr>
      <w:pStyle w:val="Footer"/>
    </w:pPr>
    <w:r>
      <w:t>DOC 2 – Persimmon Ts and Cs – SDLT paid offer – V0</w:t>
    </w:r>
    <w:r w:rsidR="000364CC">
      <w:t>5</w:t>
    </w:r>
    <w:r>
      <w:t xml:space="preserve"> – </w:t>
    </w:r>
    <w:r w:rsidR="000364CC">
      <w:t>March 26</w:t>
    </w:r>
  </w:p>
  <w:p w14:paraId="7F1EF00D" w14:textId="77777777" w:rsidR="00CC7FCD" w:rsidRDefault="00CC7F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CDEF6" w14:textId="77777777" w:rsidR="00CC7FCD" w:rsidRDefault="00CC7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9FD17" w14:textId="77777777" w:rsidR="00642D02" w:rsidRDefault="00642D02" w:rsidP="00CC7FCD">
      <w:pPr>
        <w:spacing w:after="0" w:line="240" w:lineRule="auto"/>
      </w:pPr>
      <w:r>
        <w:separator/>
      </w:r>
    </w:p>
  </w:footnote>
  <w:footnote w:type="continuationSeparator" w:id="0">
    <w:p w14:paraId="496233AF" w14:textId="77777777" w:rsidR="00642D02" w:rsidRDefault="00642D02" w:rsidP="00CC7F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6552D" w14:textId="77777777" w:rsidR="00CC7FCD" w:rsidRDefault="00CC7F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208B8" w14:textId="77777777" w:rsidR="00CC7FCD" w:rsidRDefault="00CC7F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EE08" w14:textId="77777777" w:rsidR="00CC7FCD" w:rsidRDefault="00CC7F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070"/>
    <w:rsid w:val="0002271C"/>
    <w:rsid w:val="000364CC"/>
    <w:rsid w:val="000766B4"/>
    <w:rsid w:val="00100A0C"/>
    <w:rsid w:val="00145F48"/>
    <w:rsid w:val="00282024"/>
    <w:rsid w:val="002D6070"/>
    <w:rsid w:val="002D7C04"/>
    <w:rsid w:val="002E63A4"/>
    <w:rsid w:val="002F06A2"/>
    <w:rsid w:val="00401B57"/>
    <w:rsid w:val="00435298"/>
    <w:rsid w:val="00563B92"/>
    <w:rsid w:val="005642B8"/>
    <w:rsid w:val="005E58F0"/>
    <w:rsid w:val="00642D02"/>
    <w:rsid w:val="00693603"/>
    <w:rsid w:val="0080510A"/>
    <w:rsid w:val="00AF568B"/>
    <w:rsid w:val="00B512A5"/>
    <w:rsid w:val="00B86DE6"/>
    <w:rsid w:val="00BE0F25"/>
    <w:rsid w:val="00C276D3"/>
    <w:rsid w:val="00CC7FCD"/>
    <w:rsid w:val="00D46F6F"/>
    <w:rsid w:val="00EA537D"/>
    <w:rsid w:val="00F47AF9"/>
    <w:rsid w:val="00F63D33"/>
    <w:rsid w:val="00F65EF5"/>
    <w:rsid w:val="00F77C71"/>
    <w:rsid w:val="00F821D7"/>
    <w:rsid w:val="506605B6"/>
    <w:rsid w:val="6002EB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F71C3"/>
  <w15:chartTrackingRefBased/>
  <w15:docId w15:val="{111EB2AF-C122-4BC8-B444-81E3D7078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CC7F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FCD"/>
  </w:style>
  <w:style w:type="paragraph" w:styleId="Footer">
    <w:name w:val="footer"/>
    <w:basedOn w:val="Normal"/>
    <w:link w:val="FooterChar"/>
    <w:uiPriority w:val="99"/>
    <w:unhideWhenUsed/>
    <w:rsid w:val="00CC7F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https://persimmonhomes0.sharepoint.com/sites/Group-Customer-Experience-Marketing/Shared%20Documents/Terms%20&amp;%20conditions%20templates/T&amp;Cs%20-%20Group%20templates/2.%20Ts%20and%20Cs%20-%20SDLT%20paid%20%20(17.03.26).dotx?OR=81dd2b71-fb82-4b33-ac71-fed46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roperties xmlns="http://www.imanage.com/work/xmlschema">
  <documentid>ACTIVE!130029.1</documentid>
  <senderid>ADRIAN.HICKS@PERSIMMONHOMES.COM</senderid>
  <senderemail>ADRIAN.HICKS@PERSIMMONHOMES.COM</senderemail>
  <lastmodified>2025-10-09T16:29:00.0000000+01:00</lastmodified>
  <database>ACTIVE</database>
</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F12956-1A94-4C66-9351-819BBFFB78E2}">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customXml/itemProps2.xml><?xml version="1.0" encoding="utf-8"?>
<ds:datastoreItem xmlns:ds="http://schemas.openxmlformats.org/officeDocument/2006/customXml" ds:itemID="{AD4F1B6F-8E16-45D3-B38D-FF084AC848E8}">
  <ds:schemaRefs>
    <ds:schemaRef ds:uri="http://schemas.microsoft.com/sharepoint/v3/contenttype/forms"/>
  </ds:schemaRefs>
</ds:datastoreItem>
</file>

<file path=customXml/itemProps3.xml><?xml version="1.0" encoding="utf-8"?>
<ds:datastoreItem xmlns:ds="http://schemas.openxmlformats.org/officeDocument/2006/customXml" ds:itemID="{3AF787C1-66A4-452E-87CF-A0B5B4D1D977}">
  <ds:schemaRefs>
    <ds:schemaRef ds:uri="http://www.imanage.com/work/xmlschema"/>
  </ds:schemaRefs>
</ds:datastoreItem>
</file>

<file path=customXml/itemProps4.xml><?xml version="1.0" encoding="utf-8"?>
<ds:datastoreItem xmlns:ds="http://schemas.openxmlformats.org/officeDocument/2006/customXml" ds:itemID="{2C0B5EEE-8338-471D-B4A4-667C0AD4C8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2.%20Ts%20and%20Cs%20-%20SDLT%20paid%20%20(17.03.26).dotx?OR=81dd2b71-fb82-4b33-ac71-fed46b</Template>
  <TotalTime>0</TotalTime>
  <Pages>2</Pages>
  <Words>580</Words>
  <Characters>3308</Characters>
  <Application>Microsoft Office Word</Application>
  <DocSecurity>0</DocSecurity>
  <Lines>27</Lines>
  <Paragraphs>7</Paragraphs>
  <ScaleCrop>false</ScaleCrop>
  <Company>Persimmon PLC</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Smithers, Megan</dc:creator>
  <cp:keywords/>
  <dc:description/>
  <cp:lastModifiedBy>Smithers, Megan</cp:lastModifiedBy>
  <cp:revision>2</cp:revision>
  <dcterms:created xsi:type="dcterms:W3CDTF">2026-10-09T10:32:00Z</dcterms:created>
  <dcterms:modified xsi:type="dcterms:W3CDTF">2026-10-09T10:32:00Z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ies>
</file>