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581BC"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7B0F1064" w14:textId="77777777" w:rsidR="00435298" w:rsidRPr="000549CB" w:rsidRDefault="005A062E" w:rsidP="00435298">
      <w:pPr>
        <w:jc w:val="both"/>
        <w:rPr>
          <w:b/>
          <w:bCs/>
          <w:kern w:val="0"/>
          <w:u w:val="single"/>
          <w14:ligatures w14:val="none"/>
        </w:rPr>
      </w:pPr>
      <w:r>
        <w:rPr>
          <w:b/>
          <w:bCs/>
          <w:kern w:val="0"/>
          <w:u w:val="single"/>
          <w14:ligatures w14:val="none"/>
        </w:rPr>
        <w:t>Cashback Offer</w:t>
      </w:r>
      <w:r w:rsidR="00435298" w:rsidRPr="000549CB">
        <w:rPr>
          <w:b/>
          <w:bCs/>
          <w:kern w:val="0"/>
          <w:u w:val="single"/>
          <w14:ligatures w14:val="none"/>
        </w:rPr>
        <w:t xml:space="preserve"> </w:t>
      </w:r>
    </w:p>
    <w:p w14:paraId="0BF4B95A" w14:textId="77777777" w:rsidR="00435298" w:rsidRPr="00603747" w:rsidRDefault="00435298" w:rsidP="0060374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sidR="00AE54FC">
        <w:rPr>
          <w:rFonts w:eastAsia="Times New Roman"/>
          <w:kern w:val="0"/>
          <w:sz w:val="24"/>
          <w:szCs w:val="24"/>
          <w:lang w:eastAsia="en-GB"/>
          <w14:ligatures w14:val="none"/>
        </w:rPr>
        <w:t xml:space="preserve">between </w:t>
      </w:r>
      <w:r w:rsidR="00885BF6">
        <w:rPr>
          <w:rFonts w:eastAsia="Times New Roman"/>
          <w:kern w:val="0"/>
          <w:sz w:val="24"/>
          <w:szCs w:val="24"/>
          <w:lang w:eastAsia="en-GB"/>
          <w14:ligatures w14:val="none"/>
        </w:rPr>
        <w:t>9.00am</w:t>
      </w:r>
      <w:r w:rsidR="00000C81">
        <w:rPr>
          <w:rFonts w:eastAsia="Times New Roman"/>
          <w:kern w:val="0"/>
          <w:sz w:val="24"/>
          <w:szCs w:val="24"/>
          <w:lang w:eastAsia="en-GB"/>
          <w14:ligatures w14:val="none"/>
        </w:rPr>
        <w:t xml:space="preserve"> GMT</w:t>
      </w:r>
      <w:r w:rsidR="00885BF6">
        <w:rPr>
          <w:rFonts w:eastAsia="Times New Roman"/>
          <w:kern w:val="0"/>
          <w:sz w:val="24"/>
          <w:szCs w:val="24"/>
          <w:lang w:eastAsia="en-GB"/>
          <w14:ligatures w14:val="none"/>
        </w:rPr>
        <w:t xml:space="preserve"> o</w:t>
      </w:r>
      <w:r w:rsidR="00603747">
        <w:rPr>
          <w:rFonts w:eastAsia="Times New Roman"/>
          <w:kern w:val="0"/>
          <w:sz w:val="24"/>
          <w:szCs w:val="24"/>
          <w:lang w:eastAsia="en-GB"/>
          <w14:ligatures w14:val="none"/>
        </w:rPr>
        <w:t xml:space="preserve">n 19/10/2026 </w:t>
      </w:r>
      <w:r w:rsidR="00AE54FC">
        <w:rPr>
          <w:rFonts w:eastAsia="Times New Roman"/>
          <w:kern w:val="0"/>
          <w:sz w:val="24"/>
          <w:szCs w:val="24"/>
          <w:lang w:eastAsia="en-GB"/>
          <w14:ligatures w14:val="none"/>
        </w:rPr>
        <w:t xml:space="preserve">and </w:t>
      </w:r>
      <w:r w:rsidR="00885BF6">
        <w:rPr>
          <w:rFonts w:eastAsia="Times New Roman"/>
          <w:kern w:val="0"/>
          <w:sz w:val="24"/>
          <w:szCs w:val="24"/>
          <w:lang w:eastAsia="en-GB"/>
          <w14:ligatures w14:val="none"/>
        </w:rPr>
        <w:t>5pm</w:t>
      </w:r>
      <w:r w:rsidR="00000C81">
        <w:rPr>
          <w:rFonts w:eastAsia="Times New Roman"/>
          <w:kern w:val="0"/>
          <w:sz w:val="24"/>
          <w:szCs w:val="24"/>
          <w:lang w:eastAsia="en-GB"/>
          <w14:ligatures w14:val="none"/>
        </w:rPr>
        <w:t xml:space="preserve"> GMT</w:t>
      </w:r>
      <w:r w:rsidR="00885BF6">
        <w:rPr>
          <w:rFonts w:eastAsia="Times New Roman"/>
          <w:kern w:val="0"/>
          <w:sz w:val="24"/>
          <w:szCs w:val="24"/>
          <w:lang w:eastAsia="en-GB"/>
          <w14:ligatures w14:val="none"/>
        </w:rPr>
        <w:t xml:space="preserve"> on </w:t>
      </w:r>
      <w:r w:rsidR="00603747">
        <w:rPr>
          <w:rFonts w:eastAsia="Times New Roman"/>
          <w:kern w:val="0"/>
          <w:sz w:val="24"/>
          <w:szCs w:val="24"/>
          <w:lang w:eastAsia="en-GB"/>
          <w14:ligatures w14:val="none"/>
        </w:rPr>
        <w:t xml:space="preserve">26/10/2026 </w:t>
      </w:r>
      <w:r w:rsidR="00AE54FC">
        <w:rPr>
          <w:rFonts w:eastAsia="Times New Roman"/>
          <w:kern w:val="0"/>
          <w:sz w:val="24"/>
          <w:szCs w:val="24"/>
          <w:lang w:eastAsia="en-GB"/>
          <w14:ligatures w14:val="none"/>
        </w:rPr>
        <w:t xml:space="preserve">(both dates inclusive) </w:t>
      </w:r>
      <w:r w:rsidR="00536B50">
        <w:rPr>
          <w:rFonts w:eastAsia="Times New Roman"/>
          <w:kern w:val="0"/>
          <w:sz w:val="24"/>
          <w:szCs w:val="24"/>
          <w:lang w:eastAsia="en-GB"/>
          <w14:ligatures w14:val="none"/>
        </w:rPr>
        <w:t>(“</w:t>
      </w:r>
      <w:r w:rsidR="00536B50">
        <w:rPr>
          <w:rFonts w:eastAsia="Times New Roman"/>
          <w:b/>
          <w:bCs/>
          <w:kern w:val="0"/>
          <w:sz w:val="24"/>
          <w:szCs w:val="24"/>
          <w:lang w:eastAsia="en-GB"/>
          <w14:ligatures w14:val="none"/>
        </w:rPr>
        <w:t xml:space="preserve">the Offer Period”) </w:t>
      </w:r>
      <w:r w:rsidRPr="000549CB">
        <w:rPr>
          <w:rFonts w:eastAsia="Times New Roman"/>
          <w:kern w:val="0"/>
          <w:sz w:val="24"/>
          <w:szCs w:val="24"/>
          <w:lang w:eastAsia="en-GB"/>
          <w14:ligatures w14:val="none"/>
        </w:rPr>
        <w:t>on selected Persimmon developments and plots only</w:t>
      </w:r>
      <w:r w:rsidR="00AE54FC">
        <w:rPr>
          <w:rFonts w:eastAsia="Times New Roman"/>
          <w:kern w:val="0"/>
          <w:sz w:val="24"/>
          <w:szCs w:val="24"/>
          <w:lang w:eastAsia="en-GB"/>
          <w14:ligatures w14:val="none"/>
        </w:rPr>
        <w:t xml:space="preserve"> </w:t>
      </w:r>
      <w:r w:rsidR="00AE54FC" w:rsidRPr="00603747">
        <w:rPr>
          <w:rFonts w:eastAsia="Times New Roman"/>
          <w:kern w:val="0"/>
          <w:sz w:val="24"/>
          <w:szCs w:val="24"/>
          <w:lang w:eastAsia="en-GB"/>
          <w14:ligatures w14:val="none"/>
        </w:rPr>
        <w:t xml:space="preserve">within our </w:t>
      </w:r>
      <w:r w:rsidR="00603747" w:rsidRPr="00603747">
        <w:rPr>
          <w:rFonts w:eastAsia="Times New Roman"/>
          <w:kern w:val="0"/>
          <w:sz w:val="24"/>
          <w:szCs w:val="24"/>
          <w:lang w:eastAsia="en-GB"/>
          <w14:ligatures w14:val="none"/>
        </w:rPr>
        <w:t>West Yorkshire</w:t>
      </w:r>
      <w:r w:rsidR="00AE54FC" w:rsidRPr="00603747">
        <w:rPr>
          <w:rFonts w:eastAsia="Times New Roman"/>
          <w:kern w:val="0"/>
          <w:sz w:val="24"/>
          <w:szCs w:val="24"/>
          <w:lang w:eastAsia="en-GB"/>
          <w14:ligatures w14:val="none"/>
        </w:rPr>
        <w:t xml:space="preserve"> operating company area</w:t>
      </w:r>
      <w:r w:rsidRPr="00603747">
        <w:rPr>
          <w:rFonts w:eastAsia="Times New Roman"/>
          <w:kern w:val="0"/>
          <w:sz w:val="24"/>
          <w:szCs w:val="24"/>
          <w:lang w:eastAsia="en-GB"/>
          <w14:ligatures w14:val="none"/>
        </w:rPr>
        <w:t xml:space="preserve">, subject to customer status and availability. </w:t>
      </w:r>
      <w:r w:rsidR="005200C9" w:rsidRPr="00603747">
        <w:rPr>
          <w:rFonts w:eastAsia="Times New Roman"/>
          <w:kern w:val="0"/>
          <w:sz w:val="24"/>
          <w:szCs w:val="24"/>
          <w:lang w:eastAsia="en-GB"/>
          <w14:ligatures w14:val="none"/>
        </w:rPr>
        <w:t>[</w:t>
      </w:r>
      <w:r w:rsidRPr="00603747">
        <w:rPr>
          <w:rFonts w:eastAsia="Times New Roman"/>
          <w:kern w:val="0"/>
          <w:sz w:val="24"/>
          <w:szCs w:val="24"/>
          <w:lang w:eastAsia="en-GB"/>
          <w14:ligatures w14:val="none"/>
        </w:rPr>
        <w:t>It applies only to Persimmon homes where a purchase price (disregarding (i) the value of any extras or finishing touches You may order and (ii) this Offer and (iii) any other financial incentive given to You by Us) (“</w:t>
      </w:r>
      <w:r w:rsidRPr="00603747">
        <w:rPr>
          <w:rFonts w:eastAsia="Times New Roman"/>
          <w:b/>
          <w:bCs/>
          <w:kern w:val="0"/>
          <w:sz w:val="24"/>
          <w:szCs w:val="24"/>
          <w:lang w:eastAsia="en-GB"/>
          <w14:ligatures w14:val="none"/>
        </w:rPr>
        <w:t>Price</w:t>
      </w:r>
      <w:r w:rsidRPr="00603747">
        <w:rPr>
          <w:rFonts w:eastAsia="Times New Roman"/>
          <w:kern w:val="0"/>
          <w:sz w:val="24"/>
          <w:szCs w:val="24"/>
          <w:lang w:eastAsia="en-GB"/>
          <w14:ligatures w14:val="none"/>
        </w:rPr>
        <w:t xml:space="preserve">”) is agreed at </w:t>
      </w:r>
      <w:r w:rsidR="004E5200" w:rsidRPr="00603747">
        <w:rPr>
          <w:rFonts w:eastAsia="Times New Roman"/>
          <w:kern w:val="0"/>
          <w:sz w:val="24"/>
          <w:szCs w:val="24"/>
          <w:lang w:eastAsia="en-GB"/>
          <w14:ligatures w14:val="none"/>
        </w:rPr>
        <w:t xml:space="preserve">formal </w:t>
      </w:r>
      <w:r w:rsidRPr="00603747">
        <w:rPr>
          <w:rFonts w:eastAsia="Times New Roman"/>
          <w:kern w:val="0"/>
          <w:sz w:val="24"/>
          <w:szCs w:val="24"/>
          <w:lang w:eastAsia="en-GB"/>
          <w14:ligatures w14:val="none"/>
        </w:rPr>
        <w:t>reservation of £250,000 or more</w:t>
      </w:r>
      <w:r w:rsidR="005200C9" w:rsidRPr="00603747">
        <w:rPr>
          <w:rFonts w:eastAsia="Times New Roman"/>
          <w:kern w:val="0"/>
          <w:sz w:val="24"/>
          <w:szCs w:val="24"/>
          <w:lang w:eastAsia="en-GB"/>
          <w14:ligatures w14:val="none"/>
        </w:rPr>
        <w:t>]</w:t>
      </w:r>
      <w:r w:rsidRPr="00603747">
        <w:rPr>
          <w:rFonts w:eastAsia="Times New Roman"/>
          <w:kern w:val="0"/>
          <w:sz w:val="24"/>
          <w:szCs w:val="24"/>
          <w:lang w:eastAsia="en-GB"/>
          <w14:ligatures w14:val="none"/>
        </w:rPr>
        <w:t>. In these terms “</w:t>
      </w:r>
      <w:r w:rsidRPr="00603747">
        <w:rPr>
          <w:rFonts w:eastAsia="Times New Roman"/>
          <w:b/>
          <w:bCs/>
          <w:kern w:val="0"/>
          <w:sz w:val="24"/>
          <w:szCs w:val="24"/>
          <w:lang w:eastAsia="en-GB"/>
          <w14:ligatures w14:val="none"/>
        </w:rPr>
        <w:t>You</w:t>
      </w:r>
      <w:r w:rsidRPr="00603747">
        <w:rPr>
          <w:rFonts w:eastAsia="Times New Roman"/>
          <w:kern w:val="0"/>
          <w:sz w:val="24"/>
          <w:szCs w:val="24"/>
          <w:lang w:eastAsia="en-GB"/>
          <w14:ligatures w14:val="none"/>
        </w:rPr>
        <w:t>” means the customer(s) and applies if the relevant Persimmon home is being acquired by one or more persons. “</w:t>
      </w:r>
      <w:r w:rsidRPr="00603747">
        <w:rPr>
          <w:rFonts w:eastAsia="Times New Roman"/>
          <w:b/>
          <w:bCs/>
          <w:kern w:val="0"/>
          <w:sz w:val="24"/>
          <w:szCs w:val="24"/>
          <w:lang w:eastAsia="en-GB"/>
          <w14:ligatures w14:val="none"/>
        </w:rPr>
        <w:t>Us</w:t>
      </w:r>
      <w:r w:rsidRPr="00603747">
        <w:rPr>
          <w:rFonts w:eastAsia="Times New Roman"/>
          <w:kern w:val="0"/>
          <w:sz w:val="24"/>
          <w:szCs w:val="24"/>
          <w:lang w:eastAsia="en-GB"/>
          <w14:ligatures w14:val="none"/>
        </w:rPr>
        <w:t>” and “</w:t>
      </w:r>
      <w:r w:rsidRPr="00603747">
        <w:rPr>
          <w:rFonts w:eastAsia="Times New Roman"/>
          <w:b/>
          <w:bCs/>
          <w:kern w:val="0"/>
          <w:sz w:val="24"/>
          <w:szCs w:val="24"/>
          <w:lang w:eastAsia="en-GB"/>
          <w14:ligatures w14:val="none"/>
        </w:rPr>
        <w:t>Our</w:t>
      </w:r>
      <w:r w:rsidRPr="00603747">
        <w:rPr>
          <w:rFonts w:eastAsia="Times New Roman"/>
          <w:kern w:val="0"/>
          <w:sz w:val="24"/>
          <w:szCs w:val="24"/>
          <w:lang w:eastAsia="en-GB"/>
          <w14:ligatures w14:val="none"/>
        </w:rPr>
        <w:t>” are references to Persimmon. “</w:t>
      </w:r>
      <w:r w:rsidRPr="00603747">
        <w:rPr>
          <w:rFonts w:eastAsia="Times New Roman"/>
          <w:b/>
          <w:bCs/>
          <w:kern w:val="0"/>
          <w:sz w:val="24"/>
          <w:szCs w:val="24"/>
          <w:lang w:eastAsia="en-GB"/>
          <w14:ligatures w14:val="none"/>
        </w:rPr>
        <w:t>The Offer</w:t>
      </w:r>
      <w:r w:rsidRPr="00603747">
        <w:rPr>
          <w:rFonts w:eastAsia="Times New Roman"/>
          <w:kern w:val="0"/>
          <w:sz w:val="24"/>
          <w:szCs w:val="24"/>
          <w:lang w:eastAsia="en-GB"/>
          <w14:ligatures w14:val="none"/>
        </w:rPr>
        <w:t>” means the offer detailed in paragraph 3 below. The provision of the Offer is strictly subject to these terms and conditions. “</w:t>
      </w:r>
      <w:r w:rsidRPr="00603747">
        <w:rPr>
          <w:rFonts w:eastAsia="Times New Roman"/>
          <w:b/>
          <w:bCs/>
          <w:kern w:val="0"/>
          <w:sz w:val="24"/>
          <w:szCs w:val="24"/>
          <w:lang w:eastAsia="en-GB"/>
          <w14:ligatures w14:val="none"/>
        </w:rPr>
        <w:t>We</w:t>
      </w:r>
      <w:r w:rsidRPr="00603747">
        <w:rPr>
          <w:rFonts w:eastAsia="Times New Roman"/>
          <w:kern w:val="0"/>
          <w:sz w:val="24"/>
          <w:szCs w:val="24"/>
          <w:lang w:eastAsia="en-GB"/>
          <w14:ligatures w14:val="none"/>
        </w:rPr>
        <w:t>” means Us and You.</w:t>
      </w:r>
      <w:r w:rsidR="0038621D" w:rsidRPr="00603747">
        <w:rPr>
          <w:rFonts w:eastAsia="Times New Roman"/>
          <w:kern w:val="0"/>
          <w:sz w:val="24"/>
          <w:szCs w:val="24"/>
          <w:lang w:eastAsia="en-GB"/>
          <w14:ligatures w14:val="none"/>
        </w:rPr>
        <w:t xml:space="preserve"> For the avoidance of any doubt if You comprise more than one person and either or any of You withdraw from the purchase of the Persimmon home, the person(s) so withdrawing shall not be entitled to the Offer.</w:t>
      </w:r>
    </w:p>
    <w:p w14:paraId="4677704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F1A8783"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36B50">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whether or not You </w:t>
      </w:r>
      <w:r w:rsidR="00536B50">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36B50">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885BF6">
        <w:rPr>
          <w:rFonts w:eastAsia="Times New Roman"/>
          <w:kern w:val="0"/>
          <w:sz w:val="24"/>
          <w:szCs w:val="24"/>
          <w:lang w:eastAsia="en-GB"/>
          <w14:ligatures w14:val="none"/>
        </w:rPr>
        <w:t xml:space="preserve"> 5pm</w:t>
      </w:r>
      <w:r w:rsidR="00000C81">
        <w:rPr>
          <w:rFonts w:eastAsia="Times New Roman"/>
          <w:kern w:val="0"/>
          <w:sz w:val="24"/>
          <w:szCs w:val="24"/>
          <w:lang w:eastAsia="en-GB"/>
          <w14:ligatures w14:val="none"/>
        </w:rPr>
        <w:t xml:space="preserve"> GMT</w:t>
      </w:r>
      <w:r w:rsidR="00885BF6">
        <w:rPr>
          <w:rFonts w:eastAsia="Times New Roman"/>
          <w:kern w:val="0"/>
          <w:sz w:val="24"/>
          <w:szCs w:val="24"/>
          <w:lang w:eastAsia="en-GB"/>
          <w14:ligatures w14:val="none"/>
        </w:rPr>
        <w:t xml:space="preserve"> on</w:t>
      </w:r>
      <w:r w:rsidRPr="000549CB">
        <w:rPr>
          <w:rFonts w:eastAsia="Times New Roman"/>
          <w:kern w:val="0"/>
          <w:sz w:val="24"/>
          <w:szCs w:val="24"/>
          <w:lang w:eastAsia="en-GB"/>
          <w14:ligatures w14:val="none"/>
        </w:rPr>
        <w:t xml:space="preserve"> </w:t>
      </w:r>
      <w:r w:rsidR="00603747">
        <w:rPr>
          <w:rFonts w:eastAsia="Times New Roman"/>
          <w:kern w:val="0"/>
          <w:sz w:val="24"/>
          <w:szCs w:val="24"/>
          <w:lang w:eastAsia="en-GB"/>
          <w14:ligatures w14:val="none"/>
        </w:rPr>
        <w:t xml:space="preserve">25/11/2026 </w:t>
      </w:r>
      <w:r w:rsidRPr="000549CB">
        <w:rPr>
          <w:rFonts w:eastAsia="Times New Roman"/>
          <w:kern w:val="0"/>
          <w:sz w:val="24"/>
          <w:szCs w:val="24"/>
          <w:lang w:eastAsia="en-GB"/>
          <w14:ligatures w14:val="none"/>
        </w:rPr>
        <w:t>(time being of the essence).</w:t>
      </w:r>
      <w:r w:rsidR="00B620CE">
        <w:rPr>
          <w:rFonts w:eastAsia="Times New Roman"/>
          <w:kern w:val="0"/>
          <w:sz w:val="24"/>
          <w:szCs w:val="24"/>
          <w:lang w:eastAsia="en-GB"/>
          <w14:ligatures w14:val="none"/>
        </w:rPr>
        <w:t xml:space="preserve"> </w:t>
      </w:r>
    </w:p>
    <w:p w14:paraId="67CDB03D"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58EEF38B"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6201FE1A" w14:textId="77777777" w:rsidR="00435298" w:rsidRPr="000549CB" w:rsidRDefault="00435298" w:rsidP="00435298">
      <w:pPr>
        <w:pStyle w:val="ListParagraph"/>
        <w:jc w:val="both"/>
        <w:rPr>
          <w:rFonts w:eastAsia="Times New Roman"/>
          <w:kern w:val="0"/>
          <w:sz w:val="24"/>
          <w:szCs w:val="24"/>
          <w:lang w:eastAsia="en-GB"/>
          <w14:ligatures w14:val="none"/>
        </w:rPr>
      </w:pPr>
    </w:p>
    <w:p w14:paraId="017E06C9"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5200C9">
        <w:rPr>
          <w:rFonts w:eastAsia="Times New Roman"/>
          <w:kern w:val="0"/>
          <w:sz w:val="24"/>
          <w:szCs w:val="24"/>
          <w:lang w:eastAsia="en-GB"/>
          <w14:ligatures w14:val="none"/>
        </w:rPr>
        <w:t>[</w:t>
      </w:r>
      <w:r w:rsidRPr="000549CB">
        <w:rPr>
          <w:rFonts w:eastAsia="Times New Roman"/>
          <w:kern w:val="0"/>
          <w:sz w:val="24"/>
          <w:szCs w:val="24"/>
          <w:lang w:eastAsia="en-GB"/>
          <w14:ligatures w14:val="none"/>
        </w:rPr>
        <w:t>5</w:t>
      </w:r>
      <w:r w:rsidR="005200C9">
        <w:rPr>
          <w:rFonts w:eastAsia="Times New Roman"/>
          <w:kern w:val="0"/>
          <w:sz w:val="24"/>
          <w:szCs w:val="24"/>
          <w:lang w:eastAsia="en-GB"/>
          <w14:ligatures w14:val="none"/>
        </w:rPr>
        <w:t>]</w:t>
      </w:r>
      <w:r w:rsidRPr="000549CB">
        <w:rPr>
          <w:rFonts w:eastAsia="Times New Roman"/>
          <w:kern w:val="0"/>
          <w:sz w:val="24"/>
          <w:szCs w:val="24"/>
          <w:lang w:eastAsia="en-GB"/>
          <w14:ligatures w14:val="none"/>
        </w:rPr>
        <w:t>% of the Price; and</w:t>
      </w:r>
    </w:p>
    <w:p w14:paraId="5AD7109B"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C474DB">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C474DB">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C474DB">
        <w:rPr>
          <w:rFonts w:eastAsia="Times New Roman"/>
          <w:kern w:val="0"/>
          <w:sz w:val="24"/>
          <w:szCs w:val="24"/>
          <w:lang w:eastAsia="en-GB"/>
          <w14:ligatures w14:val="none"/>
        </w:rPr>
        <w:t>,</w:t>
      </w:r>
      <w:r w:rsidRPr="000549CB">
        <w:rPr>
          <w:rFonts w:eastAsia="Times New Roman"/>
          <w:kern w:val="0"/>
          <w:sz w:val="24"/>
          <w:szCs w:val="24"/>
          <w:lang w:eastAsia="en-GB"/>
          <w14:ligatures w14:val="none"/>
        </w:rPr>
        <w:t xml:space="preserve"> shall not </w:t>
      </w:r>
      <w:r w:rsidR="00C474DB">
        <w:rPr>
          <w:rFonts w:eastAsia="Times New Roman"/>
          <w:kern w:val="0"/>
          <w:sz w:val="24"/>
          <w:szCs w:val="24"/>
          <w:lang w:eastAsia="en-GB"/>
          <w14:ligatures w14:val="none"/>
        </w:rPr>
        <w:t xml:space="preserve">under any circumstances </w:t>
      </w:r>
      <w:r w:rsidRPr="000549CB">
        <w:rPr>
          <w:rFonts w:eastAsia="Times New Roman"/>
          <w:kern w:val="0"/>
          <w:sz w:val="24"/>
          <w:szCs w:val="24"/>
          <w:lang w:eastAsia="en-GB"/>
          <w14:ligatures w14:val="none"/>
        </w:rPr>
        <w:t xml:space="preserve">exceed </w:t>
      </w:r>
      <w:r w:rsidR="005200C9">
        <w:rPr>
          <w:rFonts w:eastAsia="Times New Roman"/>
          <w:kern w:val="0"/>
          <w:sz w:val="24"/>
          <w:szCs w:val="24"/>
          <w:lang w:eastAsia="en-GB"/>
          <w14:ligatures w14:val="none"/>
        </w:rPr>
        <w:t>[</w:t>
      </w:r>
      <w:r w:rsidRPr="000549CB">
        <w:rPr>
          <w:rFonts w:eastAsia="Times New Roman"/>
          <w:kern w:val="0"/>
          <w:sz w:val="24"/>
          <w:szCs w:val="24"/>
          <w:lang w:eastAsia="en-GB"/>
          <w14:ligatures w14:val="none"/>
        </w:rPr>
        <w:t>£25,000</w:t>
      </w:r>
      <w:r w:rsidR="005200C9">
        <w:rPr>
          <w:rFonts w:eastAsia="Times New Roman"/>
          <w:kern w:val="0"/>
          <w:sz w:val="24"/>
          <w:szCs w:val="24"/>
          <w:lang w:eastAsia="en-GB"/>
          <w14:ligatures w14:val="none"/>
        </w:rPr>
        <w:t>]</w:t>
      </w:r>
      <w:r w:rsidRPr="000549CB">
        <w:rPr>
          <w:rFonts w:eastAsia="Times New Roman"/>
          <w:kern w:val="0"/>
          <w:sz w:val="24"/>
          <w:szCs w:val="24"/>
          <w:lang w:eastAsia="en-GB"/>
          <w14:ligatures w14:val="none"/>
        </w:rPr>
        <w:t xml:space="preserve">; and </w:t>
      </w:r>
    </w:p>
    <w:p w14:paraId="07A4DE02"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will be shown on the completion statement as a “deduction” from the completion balance when you complete</w:t>
      </w:r>
      <w:r w:rsidR="00536B50">
        <w:rPr>
          <w:rFonts w:eastAsia="Times New Roman"/>
          <w:kern w:val="0"/>
          <w:sz w:val="24"/>
          <w:szCs w:val="24"/>
          <w:lang w:eastAsia="en-GB"/>
          <w14:ligatures w14:val="none"/>
        </w:rPr>
        <w:t xml:space="preserve"> your purchase of the new Persimmon home </w:t>
      </w:r>
      <w:r w:rsidRPr="000549CB">
        <w:rPr>
          <w:rFonts w:eastAsia="Times New Roman"/>
          <w:kern w:val="0"/>
          <w:sz w:val="24"/>
          <w:szCs w:val="24"/>
          <w:lang w:eastAsia="en-GB"/>
          <w14:ligatures w14:val="none"/>
        </w:rPr>
        <w:t>(the Offer will not be given or paid to You by any other means)</w:t>
      </w:r>
    </w:p>
    <w:p w14:paraId="5AE5AD8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83F9DE4"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B98F8FC"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3694CE7D"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05C25D77"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C885FB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66CCE63D"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5DA9AE8A"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5199D20D"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lastRenderedPageBreak/>
        <w:t>where one or more of the purchasers is a corporate entity, LLP or partnership.</w:t>
      </w:r>
    </w:p>
    <w:p w14:paraId="151C2879"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4496513" w14:textId="77777777" w:rsidR="00C276D3" w:rsidRPr="00435298" w:rsidRDefault="00435298" w:rsidP="09123F9D">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3EB76FCE" w14:textId="77777777" w:rsidR="00C276D3" w:rsidRPr="00435298" w:rsidRDefault="00C276D3" w:rsidP="09123F9D">
      <w:pPr>
        <w:shd w:val="clear" w:color="auto" w:fill="FFFFFF" w:themeFill="background1"/>
        <w:spacing w:after="100" w:afterAutospacing="1" w:line="240" w:lineRule="auto"/>
        <w:jc w:val="both"/>
        <w:rPr>
          <w:rFonts w:eastAsia="Times New Roman"/>
          <w:kern w:val="0"/>
          <w:sz w:val="24"/>
          <w:szCs w:val="24"/>
          <w:lang w:eastAsia="en-GB"/>
          <w14:ligatures w14:val="none"/>
        </w:rPr>
      </w:pPr>
    </w:p>
    <w:p w14:paraId="1E490CE0" w14:textId="77777777" w:rsidR="00C276D3" w:rsidRPr="00435298" w:rsidRDefault="32FDB8C9" w:rsidP="1B184505">
      <w:pPr>
        <w:shd w:val="clear" w:color="auto" w:fill="FFFFFF" w:themeFill="background1"/>
        <w:spacing w:after="100" w:afterAutospacing="1" w:line="240" w:lineRule="auto"/>
        <w:jc w:val="both"/>
        <w:rPr>
          <w:rFonts w:eastAsia="Arial"/>
          <w:sz w:val="24"/>
          <w:szCs w:val="24"/>
        </w:rPr>
      </w:pPr>
      <w:r w:rsidRPr="1B184505">
        <w:rPr>
          <w:rFonts w:eastAsia="Arial"/>
          <w:sz w:val="24"/>
          <w:szCs w:val="24"/>
          <w:lang w:eastAsia="en-GB"/>
        </w:rPr>
        <w:t>6.</w:t>
      </w:r>
      <w:r w:rsidRPr="1B184505">
        <w:rPr>
          <w:rFonts w:eastAsia="Arial"/>
          <w:sz w:val="24"/>
          <w:szCs w:val="24"/>
        </w:rPr>
        <w:t xml:space="preserve"> 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sectPr w:rsidR="00C276D3" w:rsidRPr="0043529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4EB1C" w14:textId="77777777" w:rsidR="001C602E" w:rsidRDefault="001C602E" w:rsidP="00B620CE">
      <w:pPr>
        <w:spacing w:after="0" w:line="240" w:lineRule="auto"/>
      </w:pPr>
      <w:r>
        <w:separator/>
      </w:r>
    </w:p>
  </w:endnote>
  <w:endnote w:type="continuationSeparator" w:id="0">
    <w:p w14:paraId="18F0831E" w14:textId="77777777" w:rsidR="001C602E" w:rsidRDefault="001C602E" w:rsidP="00B6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223D" w14:textId="217E3025" w:rsidR="00B620CE" w:rsidRDefault="00C5628D">
    <w:pPr>
      <w:pStyle w:val="Footer"/>
    </w:pPr>
    <w:r>
      <w:rPr>
        <w:noProof/>
      </w:rPr>
      <mc:AlternateContent>
        <mc:Choice Requires="wps">
          <w:drawing>
            <wp:anchor distT="0" distB="0" distL="0" distR="0" simplePos="0" relativeHeight="251659264" behindDoc="0" locked="0" layoutInCell="1" allowOverlap="1" wp14:anchorId="0109CE2B" wp14:editId="660BA1C1">
              <wp:simplePos x="635" y="635"/>
              <wp:positionH relativeFrom="page">
                <wp:align>left</wp:align>
              </wp:positionH>
              <wp:positionV relativeFrom="page">
                <wp:align>bottom</wp:align>
              </wp:positionV>
              <wp:extent cx="1502410" cy="357505"/>
              <wp:effectExtent l="0" t="0" r="2540" b="0"/>
              <wp:wrapNone/>
              <wp:docPr id="893565567"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7B04EE47" w14:textId="07362683"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09CE2B" id="_x0000_t202" coordsize="21600,21600" o:spt="202" path="m,l,21600r21600,l21600,xe">
              <v:stroke joinstyle="miter"/>
              <v:path gradientshapeok="t" o:connecttype="rect"/>
            </v:shapetype>
            <v:shape id="Text Box 2" o:spid="_x0000_s1026" type="#_x0000_t202" alt="Classification: General" style="position:absolute;margin-left:0;margin-top:0;width:118.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" filled="f" stroked="f">
              <v:fill o:detectmouseclick="t"/>
              <v:textbox style="mso-fit-shape-to-text:t" inset="20pt,0,0,15pt">
                <w:txbxContent>
                  <w:p w14:paraId="7B04EE47" w14:textId="07362683"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6C80" w14:textId="026647A0" w:rsidR="00B620CE" w:rsidRDefault="00C5628D">
    <w:pPr>
      <w:pStyle w:val="Footer"/>
    </w:pPr>
    <w:r>
      <w:rPr>
        <w:noProof/>
      </w:rPr>
      <mc:AlternateContent>
        <mc:Choice Requires="wps">
          <w:drawing>
            <wp:anchor distT="0" distB="0" distL="0" distR="0" simplePos="0" relativeHeight="251660288" behindDoc="0" locked="0" layoutInCell="1" allowOverlap="1" wp14:anchorId="28D670F6" wp14:editId="6E595396">
              <wp:simplePos x="914400" y="9925050"/>
              <wp:positionH relativeFrom="page">
                <wp:align>left</wp:align>
              </wp:positionH>
              <wp:positionV relativeFrom="page">
                <wp:align>bottom</wp:align>
              </wp:positionV>
              <wp:extent cx="1502410" cy="357505"/>
              <wp:effectExtent l="0" t="0" r="2540" b="0"/>
              <wp:wrapNone/>
              <wp:docPr id="806531934"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028E6A3A" w14:textId="2C8DE739"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D670F6" id="_x0000_t202" coordsize="21600,21600" o:spt="202" path="m,l,21600r21600,l21600,xe">
              <v:stroke joinstyle="miter"/>
              <v:path gradientshapeok="t" o:connecttype="rect"/>
            </v:shapetype>
            <v:shape id="Text Box 3" o:spid="_x0000_s1027" type="#_x0000_t202" alt="Classification: General" style="position:absolute;margin-left:0;margin-top:0;width:118.3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" filled="f" stroked="f">
              <v:fill o:detectmouseclick="t"/>
              <v:textbox style="mso-fit-shape-to-text:t" inset="20pt,0,0,15pt">
                <w:txbxContent>
                  <w:p w14:paraId="028E6A3A" w14:textId="2C8DE739"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v:textbox>
              <w10:wrap anchorx="page" anchory="page"/>
            </v:shape>
          </w:pict>
        </mc:Fallback>
      </mc:AlternateContent>
    </w:r>
    <w:r w:rsidR="00B620CE">
      <w:t>DOC 1A - Persimmon cashback Ts and Cs V0</w:t>
    </w:r>
    <w:r w:rsidR="00CB4F78">
      <w:t>5</w:t>
    </w:r>
    <w:r w:rsidR="00B620CE">
      <w:t xml:space="preserve"> (</w:t>
    </w:r>
    <w:r w:rsidR="007376C4">
      <w:t>March 26</w:t>
    </w:r>
    <w:r w:rsidR="00B620CE">
      <w:t>)</w:t>
    </w:r>
  </w:p>
  <w:p w14:paraId="64B34B28" w14:textId="77777777" w:rsidR="00B620CE" w:rsidRDefault="00B62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A94E" w14:textId="557ACEF6" w:rsidR="00B620CE" w:rsidRDefault="00C5628D">
    <w:pPr>
      <w:pStyle w:val="Footer"/>
    </w:pPr>
    <w:r>
      <w:rPr>
        <w:noProof/>
      </w:rPr>
      <mc:AlternateContent>
        <mc:Choice Requires="wps">
          <w:drawing>
            <wp:anchor distT="0" distB="0" distL="0" distR="0" simplePos="0" relativeHeight="251658240" behindDoc="0" locked="0" layoutInCell="1" allowOverlap="1" wp14:anchorId="63629658" wp14:editId="1508EF54">
              <wp:simplePos x="635" y="635"/>
              <wp:positionH relativeFrom="page">
                <wp:align>left</wp:align>
              </wp:positionH>
              <wp:positionV relativeFrom="page">
                <wp:align>bottom</wp:align>
              </wp:positionV>
              <wp:extent cx="1502410" cy="357505"/>
              <wp:effectExtent l="0" t="0" r="2540" b="0"/>
              <wp:wrapNone/>
              <wp:docPr id="294920560"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36789E60" w14:textId="4C608CFC"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629658" id="_x0000_t202" coordsize="21600,21600" o:spt="202" path="m,l,21600r21600,l21600,xe">
              <v:stroke joinstyle="miter"/>
              <v:path gradientshapeok="t" o:connecttype="rect"/>
            </v:shapetype>
            <v:shape id="Text Box 1" o:spid="_x0000_s1028" type="#_x0000_t202" alt="Classification: General" style="position:absolute;margin-left:0;margin-top:0;width:118.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" filled="f" stroked="f">
              <v:fill o:detectmouseclick="t"/>
              <v:textbox style="mso-fit-shape-to-text:t" inset="20pt,0,0,15pt">
                <w:txbxContent>
                  <w:p w14:paraId="36789E60" w14:textId="4C608CFC" w:rsidR="00C5628D" w:rsidRPr="00C5628D" w:rsidRDefault="00C5628D" w:rsidP="00C5628D">
                    <w:pPr>
                      <w:spacing w:after="0"/>
                      <w:rPr>
                        <w:rFonts w:ascii="Aptos" w:eastAsia="Aptos" w:hAnsi="Aptos" w:cs="Aptos"/>
                        <w:noProof/>
                        <w:color w:val="000000"/>
                        <w:sz w:val="20"/>
                        <w:szCs w:val="20"/>
                      </w:rPr>
                    </w:pPr>
                    <w:r w:rsidRPr="00C5628D">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734A" w14:textId="77777777" w:rsidR="001C602E" w:rsidRDefault="001C602E" w:rsidP="00B620CE">
      <w:pPr>
        <w:spacing w:after="0" w:line="240" w:lineRule="auto"/>
      </w:pPr>
      <w:r>
        <w:separator/>
      </w:r>
    </w:p>
  </w:footnote>
  <w:footnote w:type="continuationSeparator" w:id="0">
    <w:p w14:paraId="5A8C4441" w14:textId="77777777" w:rsidR="001C602E" w:rsidRDefault="001C602E" w:rsidP="00B6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88E3" w14:textId="77777777" w:rsidR="00B620CE" w:rsidRDefault="00B62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5B01" w14:textId="77777777" w:rsidR="00B620CE" w:rsidRDefault="00B620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143C" w14:textId="77777777" w:rsidR="00B620CE" w:rsidRDefault="00B62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28D"/>
    <w:rsid w:val="00000C81"/>
    <w:rsid w:val="0002271C"/>
    <w:rsid w:val="000A12E4"/>
    <w:rsid w:val="000D19C7"/>
    <w:rsid w:val="0019636D"/>
    <w:rsid w:val="001C602E"/>
    <w:rsid w:val="002059F2"/>
    <w:rsid w:val="00247E0E"/>
    <w:rsid w:val="002D7C04"/>
    <w:rsid w:val="00335881"/>
    <w:rsid w:val="0038621D"/>
    <w:rsid w:val="00414FC3"/>
    <w:rsid w:val="00435298"/>
    <w:rsid w:val="0048551A"/>
    <w:rsid w:val="004E5200"/>
    <w:rsid w:val="00503210"/>
    <w:rsid w:val="005200C9"/>
    <w:rsid w:val="00536B50"/>
    <w:rsid w:val="00591D2D"/>
    <w:rsid w:val="005A062E"/>
    <w:rsid w:val="005E58F0"/>
    <w:rsid w:val="00603747"/>
    <w:rsid w:val="006848DB"/>
    <w:rsid w:val="006E305C"/>
    <w:rsid w:val="007376C4"/>
    <w:rsid w:val="007E6630"/>
    <w:rsid w:val="00885BF6"/>
    <w:rsid w:val="008D0157"/>
    <w:rsid w:val="00933006"/>
    <w:rsid w:val="00A31CCE"/>
    <w:rsid w:val="00AE54FC"/>
    <w:rsid w:val="00AF568B"/>
    <w:rsid w:val="00B00A64"/>
    <w:rsid w:val="00B620CE"/>
    <w:rsid w:val="00C276D3"/>
    <w:rsid w:val="00C420F1"/>
    <w:rsid w:val="00C474DB"/>
    <w:rsid w:val="00C5628D"/>
    <w:rsid w:val="00C569AB"/>
    <w:rsid w:val="00CA3B3A"/>
    <w:rsid w:val="00CB0FEA"/>
    <w:rsid w:val="00CB4F78"/>
    <w:rsid w:val="00D50FE0"/>
    <w:rsid w:val="00D76042"/>
    <w:rsid w:val="00F77C71"/>
    <w:rsid w:val="09123F9D"/>
    <w:rsid w:val="1B184505"/>
    <w:rsid w:val="32FDB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10F8"/>
  <w15:chartTrackingRefBased/>
  <w15:docId w15:val="{2C0A22A1-1FD3-4E1B-A311-6C1170F2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B62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0CE"/>
  </w:style>
  <w:style w:type="paragraph" w:styleId="Footer">
    <w:name w:val="footer"/>
    <w:basedOn w:val="Normal"/>
    <w:link w:val="FooterChar"/>
    <w:uiPriority w:val="99"/>
    <w:unhideWhenUsed/>
    <w:rsid w:val="00B62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0CE"/>
  </w:style>
  <w:style w:type="paragraph" w:styleId="Revision">
    <w:name w:val="Revision"/>
    <w:hidden/>
    <w:uiPriority w:val="99"/>
    <w:semiHidden/>
    <w:rsid w:val="00B620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sh\Persimmon%20Homes\Group%20Marketing%20&amp;%20Sales%20Collaboration%20-%20Documents\Terms%20&amp;%20conditions%20templates\T&amp;Cs%20-%20Regional%20variations\West%20Yorkshire\Cashback%20on%20completion%2019.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ACTIVE!129997.1</documentid>
  <senderid>ADRIAN.HICKS@PERSIMMONHOMES.COM</senderid>
  <senderemail>ADRIAN.HICKS@PERSIMMONHOMES.COM</senderemail>
  <lastmodified>2025-10-09T15:24:00.0000000+01:00</lastmodified>
  <database>ACTIVE</database>
</properties>
</file>

<file path=customXml/itemProps1.xml><?xml version="1.0" encoding="utf-8"?>
<ds:datastoreItem xmlns:ds="http://schemas.openxmlformats.org/officeDocument/2006/customXml" ds:itemID="{E0D09BE5-6EB0-4218-AA78-652F4715C42A}">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2.xml><?xml version="1.0" encoding="utf-8"?>
<ds:datastoreItem xmlns:ds="http://schemas.openxmlformats.org/officeDocument/2006/customXml" ds:itemID="{A0BBA256-5368-4F5C-B98F-F7C59138D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38AD3-3C6B-4D07-9ABF-CF6DDE51986B}">
  <ds:schemaRefs>
    <ds:schemaRef ds:uri="http://schemas.microsoft.com/sharepoint/v3/contenttype/forms"/>
  </ds:schemaRefs>
</ds:datastoreItem>
</file>

<file path=customXml/itemProps4.xml><?xml version="1.0" encoding="utf-8"?>
<ds:datastoreItem xmlns:ds="http://schemas.openxmlformats.org/officeDocument/2006/customXml" ds:itemID="{41578113-7679-4E0E-AE95-6B6B056D6DFF}">
  <ds:schemaRefs>
    <ds:schemaRef ds:uri="http://www.imanage.com/work/xmlschema"/>
  </ds:schemaRefs>
</ds:datastoreItem>
</file>

<file path=docMetadata/LabelInfo.xml><?xml version="1.0" encoding="utf-8"?>
<clbl:labelList xmlns:clbl="http://schemas.microsoft.com/office/2020/mipLabelMetadata">
  <clbl:label id="{67d022cf-a900-4c35-aec6-65e175562795}" enabled="1" method="Standard" siteId="{a7e38ec1-97c4-4170-b474-f371e5db4101}" contentBits="2" removed="0"/>
</clbl:labelList>
</file>

<file path=docProps/app.xml><?xml version="1.0" encoding="utf-8"?>
<Properties xmlns="http://schemas.openxmlformats.org/officeDocument/2006/extended-properties" xmlns:vt="http://schemas.openxmlformats.org/officeDocument/2006/docPropsVTypes">
  <Template>Cashback on completion 19.10</Template>
  <TotalTime>0</TotalTime>
  <Pages>2</Pages>
  <Words>547</Words>
  <Characters>3123</Characters>
  <Application>Microsoft Office Word</Application>
  <DocSecurity>0</DocSecurity>
  <Lines>26</Lines>
  <Paragraphs>7</Paragraphs>
  <ScaleCrop>false</ScaleCrop>
  <Company>Persimmon PLC</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Chloe</dc:creator>
  <cp:keywords/>
  <dc:description/>
  <cp:lastModifiedBy>Cash, Chloe</cp:lastModifiedBy>
  <cp:revision>1</cp:revision>
  <dcterms:created xsi:type="dcterms:W3CDTF">2026-10-23T08:45:00Z</dcterms:created>
  <dcterms:modified xsi:type="dcterms:W3CDTF">2026-10-23T08:53:00Z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y fmtid="{D5CDD505-2E9C-101B-9397-08002B2CF9AE}" pid="4" name="ClassificationContentMarkingFooterShapeIds">
    <vt:lpwstr>11942170,3542ba7f,3012b35e</vt:lpwstr>
  </property>
  <property fmtid="{D5CDD505-2E9C-101B-9397-08002B2CF9AE}" pid="5" name="ClassificationContentMarkingFooterFontProps">
    <vt:lpwstr>#000000,10,Aptos</vt:lpwstr>
  </property>
  <property fmtid="{D5CDD505-2E9C-101B-9397-08002B2CF9AE}" pid="6" name="ClassificationContentMarkingFooterText">
    <vt:lpwstr>Classification: General</vt:lpwstr>
  </property>
</Properties>
</file>